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9792E" w14:textId="1379F881" w:rsidR="00F7277A" w:rsidRDefault="00000000">
      <w:pPr>
        <w:rPr>
          <w:rFonts w:eastAsia="Batang"/>
          <w:b/>
          <w:bCs/>
          <w:sz w:val="28"/>
          <w:szCs w:val="24"/>
        </w:rPr>
      </w:pPr>
      <w:r>
        <w:rPr>
          <w:rFonts w:eastAsia="Batang"/>
          <w:b/>
          <w:bCs/>
          <w:sz w:val="28"/>
          <w:szCs w:val="24"/>
        </w:rPr>
        <w:t>3GPP TSG RAN WG1 #112bis-e</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R1-</w:t>
      </w:r>
      <w:r w:rsidR="00DD0694" w:rsidRPr="00DD0694">
        <w:rPr>
          <w:rFonts w:eastAsia="Batang"/>
          <w:b/>
          <w:bCs/>
          <w:sz w:val="28"/>
          <w:szCs w:val="24"/>
        </w:rPr>
        <w:t>2303225</w:t>
      </w:r>
    </w:p>
    <w:p w14:paraId="1DEA9DE6" w14:textId="77777777" w:rsidR="00F7277A" w:rsidRDefault="00000000">
      <w:pPr>
        <w:rPr>
          <w:rFonts w:eastAsia="Batang"/>
          <w:b/>
          <w:bCs/>
          <w:sz w:val="28"/>
          <w:szCs w:val="24"/>
        </w:rPr>
      </w:pPr>
      <w:r>
        <w:rPr>
          <w:rFonts w:eastAsia="Batang"/>
          <w:b/>
          <w:bCs/>
          <w:sz w:val="28"/>
          <w:szCs w:val="24"/>
        </w:rPr>
        <w:t>e-Meeting, April 17th – April 26th, 2023</w:t>
      </w:r>
    </w:p>
    <w:p w14:paraId="4CB83F45" w14:textId="77777777" w:rsidR="00F7277A" w:rsidRDefault="00F7277A"/>
    <w:p w14:paraId="5360152E" w14:textId="77777777" w:rsidR="00F7277A" w:rsidRDefault="00000000">
      <w:pPr>
        <w:spacing w:after="60"/>
        <w:ind w:left="1985" w:hanging="1985"/>
        <w:rPr>
          <w:bCs/>
        </w:rPr>
      </w:pPr>
      <w:r>
        <w:rPr>
          <w:b/>
        </w:rPr>
        <w:t>Agenda item:</w:t>
      </w:r>
      <w:r>
        <w:rPr>
          <w:b/>
        </w:rPr>
        <w:tab/>
      </w:r>
      <w:r>
        <w:rPr>
          <w:bCs/>
        </w:rPr>
        <w:t>9.2.2.2</w:t>
      </w:r>
    </w:p>
    <w:p w14:paraId="28195AC2" w14:textId="77777777" w:rsidR="00F7277A" w:rsidRDefault="00000000">
      <w:pPr>
        <w:spacing w:after="60"/>
        <w:ind w:left="1985" w:hanging="1985"/>
        <w:rPr>
          <w:bCs/>
        </w:rPr>
      </w:pPr>
      <w:r>
        <w:rPr>
          <w:b/>
        </w:rPr>
        <w:t>Title:</w:t>
      </w:r>
      <w:r>
        <w:rPr>
          <w:b/>
        </w:rPr>
        <w:tab/>
      </w:r>
      <w:r>
        <w:rPr>
          <w:bCs/>
        </w:rPr>
        <w:t>Discussion on other aspects on AI/ML for CSI feedback enhancement</w:t>
      </w:r>
    </w:p>
    <w:p w14:paraId="6FBB7E2B" w14:textId="77777777" w:rsidR="00F7277A" w:rsidRDefault="00000000">
      <w:pPr>
        <w:spacing w:after="60"/>
        <w:ind w:left="1985" w:hanging="1985"/>
        <w:rPr>
          <w:bCs/>
        </w:rPr>
      </w:pPr>
      <w:r>
        <w:rPr>
          <w:b/>
        </w:rPr>
        <w:t>Source:</w:t>
      </w:r>
      <w:r>
        <w:rPr>
          <w:bCs/>
        </w:rPr>
        <w:tab/>
        <w:t>CMCC</w:t>
      </w:r>
    </w:p>
    <w:p w14:paraId="06E43295" w14:textId="77777777" w:rsidR="00F7277A" w:rsidRDefault="00000000">
      <w:pPr>
        <w:spacing w:after="60"/>
        <w:ind w:left="1985" w:hanging="1985"/>
        <w:rPr>
          <w:bCs/>
        </w:rPr>
      </w:pPr>
      <w:r>
        <w:rPr>
          <w:b/>
        </w:rPr>
        <w:t>Document for:</w:t>
      </w:r>
      <w:r>
        <w:rPr>
          <w:bCs/>
        </w:rPr>
        <w:tab/>
        <w:t>Discussion and Decision</w:t>
      </w:r>
    </w:p>
    <w:p w14:paraId="7B753473" w14:textId="77777777" w:rsidR="00F7277A" w:rsidRDefault="00F7277A">
      <w:pPr>
        <w:pBdr>
          <w:bottom w:val="single" w:sz="4" w:space="1" w:color="auto"/>
        </w:pBdr>
        <w:rPr>
          <w:rFonts w:ascii="Arial" w:hAnsi="Arial" w:cs="Arial"/>
        </w:rPr>
      </w:pPr>
    </w:p>
    <w:p w14:paraId="5A6A1411"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 xml:space="preserve">Introduction </w:t>
      </w:r>
    </w:p>
    <w:p w14:paraId="3290A66B"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hint="eastAsia"/>
          <w:kern w:val="2"/>
          <w:sz w:val="21"/>
          <w:szCs w:val="21"/>
          <w:lang w:val="en-US" w:eastAsia="zh-CN"/>
        </w:rPr>
        <w:t>In RAN#</w:t>
      </w:r>
      <w:r>
        <w:rPr>
          <w:rFonts w:eastAsia="宋体"/>
          <w:kern w:val="2"/>
          <w:sz w:val="21"/>
          <w:szCs w:val="21"/>
          <w:lang w:val="en-US" w:eastAsia="zh-CN"/>
        </w:rPr>
        <w:t>94-e</w:t>
      </w:r>
      <w:r>
        <w:rPr>
          <w:rFonts w:eastAsia="宋体" w:hint="eastAsia"/>
          <w:kern w:val="2"/>
          <w:sz w:val="21"/>
          <w:szCs w:val="21"/>
          <w:lang w:val="en-US" w:eastAsia="zh-CN"/>
        </w:rPr>
        <w:t>, the Rel-1</w:t>
      </w:r>
      <w:r>
        <w:rPr>
          <w:rFonts w:eastAsia="宋体"/>
          <w:kern w:val="2"/>
          <w:sz w:val="21"/>
          <w:szCs w:val="21"/>
          <w:lang w:val="en-US" w:eastAsia="zh-CN"/>
        </w:rPr>
        <w:t>8</w:t>
      </w:r>
      <w:r>
        <w:rPr>
          <w:rFonts w:eastAsia="宋体" w:hint="eastAsia"/>
          <w:kern w:val="2"/>
          <w:sz w:val="21"/>
          <w:szCs w:val="21"/>
          <w:lang w:val="en-US" w:eastAsia="zh-CN"/>
        </w:rPr>
        <w:t xml:space="preserve"> </w:t>
      </w:r>
      <w:r>
        <w:rPr>
          <w:rFonts w:eastAsia="宋体"/>
          <w:kern w:val="2"/>
          <w:sz w:val="21"/>
          <w:szCs w:val="21"/>
          <w:lang w:val="en-US" w:eastAsia="zh-CN"/>
        </w:rPr>
        <w:t>S</w:t>
      </w:r>
      <w:r>
        <w:rPr>
          <w:rFonts w:eastAsia="宋体" w:hint="eastAsia"/>
          <w:kern w:val="2"/>
          <w:sz w:val="21"/>
          <w:szCs w:val="21"/>
          <w:lang w:val="en-US" w:eastAsia="zh-CN"/>
        </w:rPr>
        <w:t xml:space="preserve">ID for </w:t>
      </w:r>
      <w:r>
        <w:rPr>
          <w:rFonts w:eastAsia="宋体"/>
          <w:kern w:val="2"/>
          <w:sz w:val="21"/>
          <w:szCs w:val="21"/>
          <w:lang w:val="en-US" w:eastAsia="zh-CN"/>
        </w:rPr>
        <w:t>Artificial Intelligence (AI)/Machine Learning (ML) for NR air interface</w:t>
      </w:r>
      <w:r>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Pr>
          <w:rFonts w:eastAsia="宋体" w:hint="eastAsia"/>
          <w:kern w:val="2"/>
          <w:sz w:val="21"/>
          <w:szCs w:val="21"/>
          <w:lang w:val="en-US" w:eastAsia="zh-CN"/>
        </w:rPr>
        <w:t xml:space="preserve">, </w:t>
      </w:r>
      <w:r>
        <w:rPr>
          <w:rFonts w:eastAsia="宋体"/>
          <w:kern w:val="2"/>
          <w:sz w:val="21"/>
          <w:szCs w:val="21"/>
          <w:lang w:val="en-US" w:eastAsia="zh-CN"/>
        </w:rPr>
        <w:t>the objective of this study item is to study the 3GPP framework for AI/ML for air-interface corresponding to each target use case regarding aspects such as performance, complexity, and potential specification impact. In this SID, one specific use case for AI/ML is CSI feedback enhancement.</w:t>
      </w:r>
    </w:p>
    <w:tbl>
      <w:tblPr>
        <w:tblStyle w:val="af0"/>
        <w:tblW w:w="0" w:type="auto"/>
        <w:tblLook w:val="04A0" w:firstRow="1" w:lastRow="0" w:firstColumn="1" w:lastColumn="0" w:noHBand="0" w:noVBand="1"/>
      </w:tblPr>
      <w:tblGrid>
        <w:gridCol w:w="9855"/>
      </w:tblGrid>
      <w:tr w:rsidR="00F7277A" w14:paraId="1A9009C4" w14:textId="77777777">
        <w:tc>
          <w:tcPr>
            <w:tcW w:w="0" w:type="auto"/>
          </w:tcPr>
          <w:p w14:paraId="724D3354" w14:textId="77777777" w:rsidR="00F7277A" w:rsidRDefault="00000000">
            <w:pPr>
              <w:rPr>
                <w:bCs/>
              </w:rPr>
            </w:pPr>
            <w:r>
              <w:rPr>
                <w:bCs/>
              </w:rPr>
              <w:t xml:space="preserve">Use cases to focus on: </w:t>
            </w:r>
          </w:p>
          <w:p w14:paraId="16B72344" w14:textId="77777777" w:rsidR="00F7277A" w:rsidRDefault="00000000">
            <w:pPr>
              <w:numPr>
                <w:ilvl w:val="0"/>
                <w:numId w:val="7"/>
              </w:numPr>
              <w:overflowPunct w:val="0"/>
              <w:autoSpaceDE w:val="0"/>
              <w:autoSpaceDN w:val="0"/>
              <w:adjustRightInd w:val="0"/>
              <w:textAlignment w:val="baseline"/>
              <w:rPr>
                <w:bCs/>
              </w:rPr>
            </w:pPr>
            <w:r>
              <w:rPr>
                <w:bCs/>
              </w:rPr>
              <w:t xml:space="preserve">Initial set of use cases includes: </w:t>
            </w:r>
          </w:p>
          <w:p w14:paraId="0AD0A406" w14:textId="77777777" w:rsidR="00F7277A" w:rsidRDefault="00000000">
            <w:pPr>
              <w:numPr>
                <w:ilvl w:val="1"/>
                <w:numId w:val="7"/>
              </w:numPr>
              <w:overflowPunct w:val="0"/>
              <w:autoSpaceDE w:val="0"/>
              <w:autoSpaceDN w:val="0"/>
              <w:adjustRightInd w:val="0"/>
              <w:textAlignment w:val="baseline"/>
              <w:rPr>
                <w:bCs/>
              </w:rPr>
            </w:pPr>
            <w:r>
              <w:rPr>
                <w:bCs/>
                <w:highlight w:val="yellow"/>
              </w:rPr>
              <w:t>CSI feedback enhancement</w:t>
            </w:r>
            <w:r>
              <w:rPr>
                <w:bCs/>
              </w:rPr>
              <w:t>, e.g., overhead reduction, improved accuracy, prediction [RAN1]</w:t>
            </w:r>
          </w:p>
          <w:p w14:paraId="01313620" w14:textId="77777777" w:rsidR="00F7277A" w:rsidRDefault="00000000">
            <w:pPr>
              <w:numPr>
                <w:ilvl w:val="1"/>
                <w:numId w:val="7"/>
              </w:numPr>
              <w:overflowPunct w:val="0"/>
              <w:autoSpaceDE w:val="0"/>
              <w:autoSpaceDN w:val="0"/>
              <w:adjustRightInd w:val="0"/>
              <w:textAlignment w:val="baseline"/>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57F62917" w14:textId="77777777" w:rsidR="00F7277A" w:rsidRDefault="00000000">
            <w:pPr>
              <w:numPr>
                <w:ilvl w:val="1"/>
                <w:numId w:val="7"/>
              </w:numPr>
              <w:overflowPunct w:val="0"/>
              <w:autoSpaceDE w:val="0"/>
              <w:autoSpaceDN w:val="0"/>
              <w:adjustRightInd w:val="0"/>
              <w:textAlignment w:val="baseline"/>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9932B6E" w14:textId="77777777" w:rsidR="00F7277A" w:rsidRDefault="00000000">
            <w:pPr>
              <w:numPr>
                <w:ilvl w:val="0"/>
                <w:numId w:val="7"/>
              </w:numPr>
              <w:overflowPunct w:val="0"/>
              <w:autoSpaceDE w:val="0"/>
              <w:autoSpaceDN w:val="0"/>
              <w:adjustRightInd w:val="0"/>
              <w:textAlignment w:val="baseline"/>
              <w:rPr>
                <w:bCs/>
              </w:rPr>
            </w:pPr>
            <w:r>
              <w:rPr>
                <w:bCs/>
              </w:rPr>
              <w:t>Finalize representative sub use cases for each use case for characterization and baseline performance evaluations by RAN#98</w:t>
            </w:r>
          </w:p>
          <w:p w14:paraId="3DF5D242" w14:textId="77777777" w:rsidR="00F7277A" w:rsidRDefault="00000000">
            <w:pPr>
              <w:numPr>
                <w:ilvl w:val="1"/>
                <w:numId w:val="7"/>
              </w:numPr>
              <w:overflowPunct w:val="0"/>
              <w:autoSpaceDE w:val="0"/>
              <w:autoSpaceDN w:val="0"/>
              <w:adjustRightInd w:val="0"/>
              <w:textAlignment w:val="baseline"/>
              <w:rPr>
                <w:bCs/>
              </w:rPr>
            </w:pPr>
            <w:r>
              <w:rPr>
                <w:bCs/>
              </w:rPr>
              <w:t>The AI/ML approaches for the selected sub use cases need to be diverse enough to support various requirements on the gNB-UE collaboration levels</w:t>
            </w:r>
          </w:p>
        </w:tc>
      </w:tr>
    </w:tbl>
    <w:p w14:paraId="22D36B3D"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on AI/ML for CSI feedback enhancement, including some recommended sub use cases and the potential specification impacts of these sub use cases.</w:t>
      </w:r>
    </w:p>
    <w:p w14:paraId="741BCFF4" w14:textId="4AE60204" w:rsidR="00F7277A" w:rsidRPr="0055741C" w:rsidRDefault="00B1753E" w:rsidP="0055741C">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Potential spec impact</w:t>
      </w:r>
      <w:r w:rsidR="008806A6">
        <w:rPr>
          <w:rFonts w:eastAsia="Batang" w:cs="Arial"/>
          <w:sz w:val="28"/>
          <w:szCs w:val="28"/>
          <w:lang w:eastAsia="ko-KR"/>
        </w:rPr>
        <w:t xml:space="preserve"> for CSI compression</w:t>
      </w:r>
    </w:p>
    <w:p w14:paraId="6A05A6EB" w14:textId="32E0C46E" w:rsidR="00F7277A" w:rsidRDefault="00000000" w:rsidP="0055741C">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t>Training collaboration</w:t>
      </w:r>
    </w:p>
    <w:p w14:paraId="75E17922" w14:textId="5FC3891E"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previous meetings [</w:t>
      </w:r>
      <w:r w:rsidR="00BF5844">
        <w:rPr>
          <w:rFonts w:eastAsia="宋体"/>
          <w:kern w:val="2"/>
          <w:sz w:val="21"/>
          <w:szCs w:val="21"/>
          <w:lang w:eastAsia="zh-CN"/>
        </w:rPr>
        <w:t>2</w:t>
      </w:r>
      <w:r>
        <w:rPr>
          <w:rFonts w:eastAsia="宋体"/>
          <w:kern w:val="2"/>
          <w:sz w:val="21"/>
          <w:szCs w:val="21"/>
          <w:lang w:eastAsia="zh-CN"/>
        </w:rPr>
        <w:t>] [</w:t>
      </w:r>
      <w:r w:rsidR="00BF5844">
        <w:rPr>
          <w:rFonts w:eastAsia="宋体"/>
          <w:kern w:val="2"/>
          <w:sz w:val="21"/>
          <w:szCs w:val="21"/>
          <w:lang w:eastAsia="zh-CN"/>
        </w:rPr>
        <w:t>3</w:t>
      </w:r>
      <w:r>
        <w:rPr>
          <w:rFonts w:eastAsia="宋体"/>
          <w:kern w:val="2"/>
          <w:sz w:val="21"/>
          <w:szCs w:val="21"/>
          <w:lang w:eastAsia="zh-CN"/>
        </w:rPr>
        <w:t>]</w:t>
      </w:r>
      <w:r w:rsidR="008D2D9B">
        <w:rPr>
          <w:rFonts w:eastAsia="宋体"/>
          <w:kern w:val="2"/>
          <w:sz w:val="21"/>
          <w:szCs w:val="21"/>
          <w:lang w:eastAsia="zh-CN"/>
        </w:rPr>
        <w:t xml:space="preserve"> [4]</w:t>
      </w:r>
      <w:r>
        <w:rPr>
          <w:rFonts w:eastAsia="宋体"/>
          <w:kern w:val="2"/>
          <w:sz w:val="21"/>
          <w:szCs w:val="21"/>
          <w:lang w:eastAsia="zh-CN"/>
        </w:rPr>
        <w:t>, for the AI/ML model training collaboration types and their spec impacts, we have the following agreements:</w:t>
      </w:r>
    </w:p>
    <w:tbl>
      <w:tblPr>
        <w:tblStyle w:val="af0"/>
        <w:tblW w:w="0" w:type="auto"/>
        <w:tblLook w:val="04A0" w:firstRow="1" w:lastRow="0" w:firstColumn="1" w:lastColumn="0" w:noHBand="0" w:noVBand="1"/>
      </w:tblPr>
      <w:tblGrid>
        <w:gridCol w:w="9855"/>
      </w:tblGrid>
      <w:tr w:rsidR="00F7277A" w14:paraId="416C8F9A" w14:textId="77777777">
        <w:tc>
          <w:tcPr>
            <w:tcW w:w="0" w:type="auto"/>
          </w:tcPr>
          <w:p w14:paraId="65F0FF8A" w14:textId="77777777" w:rsidR="00F7277A" w:rsidRDefault="00000000">
            <w:pPr>
              <w:rPr>
                <w:highlight w:val="green"/>
                <w:lang w:eastAsia="zh-CN"/>
              </w:rPr>
            </w:pPr>
            <w:bookmarkStart w:id="0" w:name="_Hlk131548004"/>
            <w:r>
              <w:rPr>
                <w:highlight w:val="green"/>
                <w:lang w:eastAsia="zh-CN"/>
              </w:rPr>
              <w:t>Agreement</w:t>
            </w:r>
          </w:p>
          <w:p w14:paraId="69884A71" w14:textId="77777777" w:rsidR="00F7277A" w:rsidRDefault="00000000">
            <w:pPr>
              <w:rPr>
                <w:rFonts w:eastAsia="Malgun Gothic"/>
                <w:b/>
                <w:bCs/>
                <w:i/>
                <w:iCs/>
              </w:rPr>
            </w:pPr>
            <w:r>
              <w:rPr>
                <w:rFonts w:eastAsia="Malgun Gothic"/>
                <w:b/>
                <w:bCs/>
                <w:i/>
                <w:iCs/>
              </w:rPr>
              <w:t xml:space="preserve">In </w:t>
            </w:r>
            <w:bookmarkStart w:id="1" w:name="_Hlk115344030"/>
            <w:r>
              <w:rPr>
                <w:rFonts w:eastAsia="Malgun Gothic"/>
                <w:b/>
                <w:bCs/>
                <w:i/>
                <w:iCs/>
              </w:rPr>
              <w:t>CSI compression using two-sided model use case</w:t>
            </w:r>
            <w:bookmarkEnd w:id="1"/>
            <w:r>
              <w:rPr>
                <w:rFonts w:eastAsia="Malgun Gothic"/>
                <w:b/>
                <w:bCs/>
                <w:i/>
                <w:iCs/>
              </w:rPr>
              <w:t>, the following AI/ML model training collaborations will be further studied:</w:t>
            </w:r>
          </w:p>
          <w:p w14:paraId="2C9CADD0"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b/>
                <w:bCs/>
                <w:i/>
                <w:iCs/>
                <w:szCs w:val="20"/>
              </w:rPr>
            </w:pPr>
            <w:r>
              <w:rPr>
                <w:b/>
                <w:bCs/>
                <w:i/>
                <w:iCs/>
                <w:szCs w:val="20"/>
              </w:rPr>
              <w:t>Type 1: Joint training of the two-sided model at a single side/entity, e.g., UE-sided or Network-sided.</w:t>
            </w:r>
          </w:p>
          <w:p w14:paraId="11C4D976"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2: </w:t>
            </w:r>
            <w:r>
              <w:rPr>
                <w:b/>
                <w:bCs/>
                <w:i/>
                <w:iCs/>
                <w:szCs w:val="20"/>
              </w:rPr>
              <w:t>Joint training of the two-sided model at network side and UE side, repectively</w:t>
            </w:r>
            <w:r>
              <w:rPr>
                <w:rFonts w:eastAsia="Malgun Gothic"/>
                <w:b/>
                <w:bCs/>
                <w:i/>
                <w:iCs/>
                <w:szCs w:val="20"/>
              </w:rPr>
              <w:t>.</w:t>
            </w:r>
          </w:p>
          <w:p w14:paraId="47D72FA0" w14:textId="77777777" w:rsidR="00F7277A" w:rsidRDefault="00000000">
            <w:pPr>
              <w:pStyle w:val="a"/>
              <w:numPr>
                <w:ilvl w:val="0"/>
                <w:numId w:val="8"/>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Type 3: </w:t>
            </w:r>
            <w:r>
              <w:rPr>
                <w:b/>
                <w:bCs/>
                <w:i/>
                <w:iCs/>
                <w:szCs w:val="20"/>
              </w:rPr>
              <w:t>Separate training at network side and UE side, where the UE-side CSI generation part and the network-side CSI reconstruction part are trained by UE side and network side, respectively.</w:t>
            </w:r>
          </w:p>
          <w:p w14:paraId="254AE9F7" w14:textId="77777777" w:rsidR="00F7277A" w:rsidRDefault="00000000">
            <w:pPr>
              <w:pStyle w:val="a"/>
              <w:numPr>
                <w:ilvl w:val="0"/>
                <w:numId w:val="9"/>
              </w:numPr>
              <w:overflowPunct w:val="0"/>
              <w:autoSpaceDE w:val="0"/>
              <w:autoSpaceDN w:val="0"/>
              <w:adjustRightInd w:val="0"/>
              <w:spacing w:before="100" w:beforeAutospacing="1" w:after="180" w:line="259" w:lineRule="auto"/>
              <w:textAlignment w:val="baseline"/>
              <w:rPr>
                <w:rFonts w:eastAsia="Malgun Gothic"/>
                <w:b/>
                <w:bCs/>
                <w:i/>
                <w:iCs/>
                <w:szCs w:val="20"/>
              </w:rPr>
            </w:pPr>
            <w:r>
              <w:rPr>
                <w:rFonts w:eastAsia="Malgun Gothic"/>
                <w:b/>
                <w:bCs/>
                <w:i/>
                <w:iCs/>
                <w:szCs w:val="20"/>
              </w:rPr>
              <w:t xml:space="preserve">Note: Joint training means the generation model and reconstruction model should be trained in the same loop for </w:t>
            </w:r>
            <w:bookmarkStart w:id="2" w:name="_Hlk115343842"/>
            <w:r>
              <w:rPr>
                <w:rFonts w:eastAsia="Malgun Gothic"/>
                <w:b/>
                <w:bCs/>
                <w:i/>
                <w:iCs/>
                <w:szCs w:val="20"/>
              </w:rPr>
              <w:t>forward propagation and backward propagation</w:t>
            </w:r>
            <w:bookmarkEnd w:id="2"/>
            <w:r>
              <w:rPr>
                <w:rFonts w:eastAsia="Malgun Gothic"/>
                <w:b/>
                <w:bCs/>
                <w:i/>
                <w:iCs/>
                <w:szCs w:val="20"/>
              </w:rPr>
              <w:t>. Joint training could be done both at single node or across multiple nodes (e.g., through gradient exchange between nodes).</w:t>
            </w:r>
          </w:p>
          <w:p w14:paraId="45FE5E3B" w14:textId="77777777" w:rsidR="00F7277A" w:rsidRDefault="00000000">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Note: Separate training includes sequential training starting with UE side training, or sequential training starting with NW side training [, or parallel training] at UE and NW</w:t>
            </w:r>
          </w:p>
          <w:p w14:paraId="4A71CB6F" w14:textId="77777777" w:rsidR="00F7277A" w:rsidRDefault="00000000">
            <w:pPr>
              <w:numPr>
                <w:ilvl w:val="0"/>
                <w:numId w:val="10"/>
              </w:numPr>
              <w:tabs>
                <w:tab w:val="left" w:pos="990"/>
              </w:tabs>
              <w:spacing w:after="160" w:line="259" w:lineRule="auto"/>
              <w:rPr>
                <w:rFonts w:eastAsia="Malgun Gothic"/>
                <w:b/>
                <w:bCs/>
                <w:i/>
                <w:iCs/>
                <w:lang w:eastAsia="zh-CN"/>
              </w:rPr>
            </w:pPr>
            <w:r>
              <w:rPr>
                <w:rFonts w:eastAsia="Malgun Gothic"/>
                <w:b/>
                <w:bCs/>
                <w:i/>
                <w:iCs/>
                <w:lang w:eastAsia="zh-CN"/>
              </w:rPr>
              <w:t xml:space="preserve">Other collaboration types are not excluded. </w:t>
            </w:r>
          </w:p>
          <w:bookmarkEnd w:id="0"/>
          <w:p w14:paraId="0A963E8A" w14:textId="2B74406F" w:rsidR="00F7277A" w:rsidRDefault="00F7277A">
            <w:pPr>
              <w:tabs>
                <w:tab w:val="left" w:pos="990"/>
              </w:tabs>
              <w:spacing w:after="160" w:line="259" w:lineRule="auto"/>
              <w:rPr>
                <w:rFonts w:eastAsiaTheme="minorEastAsia"/>
                <w:b/>
                <w:bCs/>
                <w:i/>
                <w:iCs/>
                <w:lang w:eastAsia="zh-CN"/>
              </w:rPr>
            </w:pPr>
          </w:p>
          <w:p w14:paraId="249B0818" w14:textId="77777777" w:rsidR="008D2D9B" w:rsidRPr="008D2D9B" w:rsidRDefault="008D2D9B" w:rsidP="008D2D9B">
            <w:pPr>
              <w:rPr>
                <w:rFonts w:ascii="Times" w:eastAsia="Malgun Gothic" w:hAnsi="Times"/>
                <w:b/>
                <w:bCs/>
                <w:szCs w:val="24"/>
              </w:rPr>
            </w:pPr>
            <w:r w:rsidRPr="008D2D9B">
              <w:rPr>
                <w:rFonts w:ascii="Times" w:eastAsia="Malgun Gothic" w:hAnsi="Times" w:hint="eastAsia"/>
                <w:b/>
                <w:bCs/>
                <w:szCs w:val="24"/>
              </w:rPr>
              <w:t>C</w:t>
            </w:r>
            <w:r w:rsidRPr="008D2D9B">
              <w:rPr>
                <w:rFonts w:ascii="Times" w:eastAsia="Malgun Gothic" w:hAnsi="Times"/>
                <w:b/>
                <w:bCs/>
                <w:szCs w:val="24"/>
              </w:rPr>
              <w:t>onclusion</w:t>
            </w:r>
          </w:p>
          <w:p w14:paraId="6A9247D3" w14:textId="77777777" w:rsidR="008D2D9B" w:rsidRPr="008D2D9B" w:rsidRDefault="008D2D9B" w:rsidP="008D2D9B">
            <w:pPr>
              <w:rPr>
                <w:rFonts w:ascii="Times" w:eastAsia="Malgun Gothic" w:hAnsi="Times"/>
                <w:b/>
                <w:bCs/>
                <w:i/>
                <w:iCs/>
                <w:szCs w:val="24"/>
              </w:rPr>
            </w:pPr>
            <w:r w:rsidRPr="008D2D9B">
              <w:rPr>
                <w:rFonts w:ascii="Times" w:eastAsia="Malgun Gothic" w:hAnsi="Times"/>
                <w:b/>
                <w:bCs/>
                <w:i/>
                <w:iCs/>
                <w:szCs w:val="24"/>
              </w:rPr>
              <w:lastRenderedPageBreak/>
              <w:t>In CSI compression using two-sided model use case, training collaboration type 2 over the air interface for model training (not including model update) is deprioritized in R18 SI.</w:t>
            </w:r>
          </w:p>
          <w:p w14:paraId="25D8B92B" w14:textId="77777777" w:rsidR="008D2D9B" w:rsidRPr="008D2D9B" w:rsidRDefault="008D2D9B">
            <w:pPr>
              <w:tabs>
                <w:tab w:val="left" w:pos="990"/>
              </w:tabs>
              <w:spacing w:after="160" w:line="259" w:lineRule="auto"/>
              <w:rPr>
                <w:rFonts w:eastAsiaTheme="minorEastAsia"/>
                <w:b/>
                <w:bCs/>
                <w:i/>
                <w:iCs/>
                <w:lang w:eastAsia="zh-CN"/>
              </w:rPr>
            </w:pPr>
          </w:p>
          <w:p w14:paraId="40E9E61C" w14:textId="77777777" w:rsidR="00F7277A" w:rsidRDefault="00000000">
            <w:pPr>
              <w:rPr>
                <w:rFonts w:ascii="Times" w:hAnsi="Times"/>
                <w:b/>
                <w:bCs/>
                <w:i/>
                <w:iCs/>
                <w:sz w:val="18"/>
                <w:szCs w:val="18"/>
                <w:lang w:eastAsia="zh-CN"/>
              </w:rPr>
            </w:pPr>
            <w:r>
              <w:rPr>
                <w:rFonts w:ascii="Times" w:hAnsi="Times"/>
                <w:b/>
                <w:bCs/>
                <w:i/>
                <w:iCs/>
                <w:sz w:val="18"/>
                <w:szCs w:val="18"/>
                <w:lang w:eastAsia="zh-CN"/>
              </w:rPr>
              <w:t>Conclusion</w:t>
            </w:r>
          </w:p>
          <w:p w14:paraId="682D9FEE" w14:textId="77777777" w:rsidR="00F7277A" w:rsidRDefault="00000000">
            <w:pPr>
              <w:rPr>
                <w:rFonts w:ascii="Times" w:eastAsia="Malgun Gothic" w:hAnsi="Times"/>
                <w:b/>
                <w:bCs/>
                <w:i/>
                <w:iCs/>
                <w:sz w:val="18"/>
                <w:szCs w:val="18"/>
              </w:rPr>
            </w:pPr>
            <w:r>
              <w:rPr>
                <w:rFonts w:ascii="Times" w:eastAsia="Malgun Gothic" w:hAnsi="Times"/>
                <w:b/>
                <w:bCs/>
                <w:i/>
                <w:iCs/>
                <w:sz w:val="18"/>
                <w:szCs w:val="18"/>
              </w:rPr>
              <w:t xml:space="preserve">In CSI compression using two-sided model use case, further discuss the pros/cons of different offline training collaboration types including at least the following aspects: </w:t>
            </w:r>
          </w:p>
          <w:p w14:paraId="395D4C8C" w14:textId="77777777" w:rsidR="00F7277A" w:rsidRDefault="00000000">
            <w:pPr>
              <w:numPr>
                <w:ilvl w:val="0"/>
                <w:numId w:val="11"/>
              </w:numPr>
              <w:contextualSpacing/>
              <w:rPr>
                <w:rFonts w:eastAsia="Malgun Gothic"/>
                <w:b/>
                <w:bCs/>
                <w:i/>
                <w:iCs/>
                <w:sz w:val="18"/>
                <w:szCs w:val="18"/>
                <w:lang w:val="en-US" w:eastAsia="zh-CN"/>
              </w:rPr>
            </w:pPr>
            <w:bookmarkStart w:id="3" w:name="_Hlk131535830"/>
            <w:r>
              <w:rPr>
                <w:rFonts w:eastAsia="Malgun Gothic"/>
                <w:b/>
                <w:bCs/>
                <w:i/>
                <w:iCs/>
                <w:sz w:val="18"/>
                <w:szCs w:val="18"/>
                <w:lang w:val="en-US" w:eastAsia="zh-CN"/>
              </w:rPr>
              <w:t>Whether model can be kept proprietary</w:t>
            </w:r>
            <w:bookmarkEnd w:id="3"/>
            <w:r>
              <w:rPr>
                <w:rFonts w:eastAsia="Malgun Gothic"/>
                <w:b/>
                <w:bCs/>
                <w:i/>
                <w:iCs/>
                <w:sz w:val="18"/>
                <w:szCs w:val="18"/>
                <w:lang w:val="en-US" w:eastAsia="zh-CN"/>
              </w:rPr>
              <w:t xml:space="preserve"> </w:t>
            </w:r>
          </w:p>
          <w:p w14:paraId="4B4E5D97"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Requirements on privacy-sensitive dataset </w:t>
            </w:r>
            <w:proofErr w:type="gramStart"/>
            <w:r>
              <w:rPr>
                <w:rFonts w:eastAsia="Malgun Gothic"/>
                <w:b/>
                <w:bCs/>
                <w:i/>
                <w:iCs/>
                <w:sz w:val="18"/>
                <w:szCs w:val="18"/>
                <w:lang w:val="en-US" w:eastAsia="zh-CN"/>
              </w:rPr>
              <w:t>sharing</w:t>
            </w:r>
            <w:proofErr w:type="gramEnd"/>
            <w:r>
              <w:rPr>
                <w:rFonts w:eastAsia="Malgun Gothic"/>
                <w:b/>
                <w:bCs/>
                <w:i/>
                <w:iCs/>
                <w:sz w:val="18"/>
                <w:szCs w:val="18"/>
                <w:lang w:val="en-US" w:eastAsia="zh-CN"/>
              </w:rPr>
              <w:t xml:space="preserve"> </w:t>
            </w:r>
          </w:p>
          <w:p w14:paraId="186955A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Flexibility to support cell/site/scenario/configuration specific </w:t>
            </w:r>
            <w:proofErr w:type="gramStart"/>
            <w:r>
              <w:rPr>
                <w:rFonts w:eastAsia="Malgun Gothic"/>
                <w:b/>
                <w:bCs/>
                <w:i/>
                <w:iCs/>
                <w:sz w:val="18"/>
                <w:szCs w:val="18"/>
                <w:lang w:val="en-US" w:eastAsia="zh-CN"/>
              </w:rPr>
              <w:t>model</w:t>
            </w:r>
            <w:proofErr w:type="gramEnd"/>
          </w:p>
          <w:p w14:paraId="1C08B64D"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gNB/device specific optimization – i.e., whether hardware-specific optimization of the model is possible, </w:t>
            </w:r>
            <w:proofErr w:type="gramStart"/>
            <w:r>
              <w:rPr>
                <w:rFonts w:eastAsia="Malgun Gothic"/>
                <w:b/>
                <w:bCs/>
                <w:i/>
                <w:iCs/>
                <w:sz w:val="18"/>
                <w:szCs w:val="18"/>
                <w:lang w:val="en-US" w:eastAsia="zh-CN"/>
              </w:rPr>
              <w:t>e.g.</w:t>
            </w:r>
            <w:proofErr w:type="gramEnd"/>
            <w:r>
              <w:rPr>
                <w:rFonts w:eastAsia="Malgun Gothic"/>
                <w:b/>
                <w:bCs/>
                <w:i/>
                <w:iCs/>
                <w:sz w:val="18"/>
                <w:szCs w:val="18"/>
                <w:lang w:val="en-US" w:eastAsia="zh-CN"/>
              </w:rPr>
              <w:t xml:space="preserve"> compilation for the specific hardware</w:t>
            </w:r>
          </w:p>
          <w:p w14:paraId="15466365"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update flexibility after deployment</w:t>
            </w:r>
          </w:p>
          <w:p w14:paraId="485FCEB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feasibility of allowing UE side and NW side to develop/update models </w:t>
            </w:r>
            <w:proofErr w:type="gramStart"/>
            <w:r>
              <w:rPr>
                <w:rFonts w:eastAsia="Malgun Gothic"/>
                <w:b/>
                <w:bCs/>
                <w:i/>
                <w:iCs/>
                <w:sz w:val="18"/>
                <w:szCs w:val="18"/>
                <w:lang w:val="en-US" w:eastAsia="zh-CN"/>
              </w:rPr>
              <w:t>separately</w:t>
            </w:r>
            <w:proofErr w:type="gramEnd"/>
          </w:p>
          <w:p w14:paraId="1E8B1994"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Model performance based on evaluation in 9.2.2.1</w:t>
            </w:r>
          </w:p>
          <w:p w14:paraId="59611257"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gNB can maintain/store a single/unified model</w:t>
            </w:r>
          </w:p>
          <w:p w14:paraId="7C0969B2"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UE device can maintain/store a single/unified model</w:t>
            </w:r>
          </w:p>
          <w:p w14:paraId="1028C68E"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Extendability: to train new UE-side model compatible with NW-side model in use; Or to train new NW-side model compatible with UE-side model in </w:t>
            </w:r>
            <w:proofErr w:type="gramStart"/>
            <w:r>
              <w:rPr>
                <w:rFonts w:eastAsia="Malgun Gothic"/>
                <w:b/>
                <w:bCs/>
                <w:i/>
                <w:iCs/>
                <w:sz w:val="18"/>
                <w:szCs w:val="18"/>
                <w:lang w:val="en-US" w:eastAsia="zh-CN"/>
              </w:rPr>
              <w:t>use</w:t>
            </w:r>
            <w:proofErr w:type="gramEnd"/>
            <w:r>
              <w:rPr>
                <w:rFonts w:eastAsia="Malgun Gothic"/>
                <w:b/>
                <w:bCs/>
                <w:i/>
                <w:iCs/>
                <w:sz w:val="18"/>
                <w:szCs w:val="18"/>
                <w:lang w:val="en-US" w:eastAsia="zh-CN"/>
              </w:rPr>
              <w:t xml:space="preserve"> </w:t>
            </w:r>
          </w:p>
          <w:p w14:paraId="0755F6DA"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training data distribution can be matched to the device that will use the model for inference</w:t>
            </w:r>
          </w:p>
          <w:p w14:paraId="07EBC4B1"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Whether device capability can be considered for model development</w:t>
            </w:r>
          </w:p>
          <w:p w14:paraId="7AE57651" w14:textId="77777777" w:rsidR="00F7277A" w:rsidRDefault="00000000">
            <w:pPr>
              <w:numPr>
                <w:ilvl w:val="0"/>
                <w:numId w:val="11"/>
              </w:numPr>
              <w:contextualSpacing/>
              <w:rPr>
                <w:rFonts w:eastAsia="Malgun Gothic"/>
                <w:b/>
                <w:bCs/>
                <w:i/>
                <w:iCs/>
                <w:sz w:val="18"/>
                <w:szCs w:val="18"/>
                <w:lang w:val="en-US" w:eastAsia="zh-CN"/>
              </w:rPr>
            </w:pPr>
            <w:r>
              <w:rPr>
                <w:rFonts w:eastAsia="Malgun Gothic"/>
                <w:b/>
                <w:bCs/>
                <w:i/>
                <w:iCs/>
                <w:sz w:val="18"/>
                <w:szCs w:val="18"/>
                <w:lang w:val="en-US" w:eastAsia="zh-CN"/>
              </w:rPr>
              <w:t xml:space="preserve">Other aspects are not </w:t>
            </w:r>
            <w:proofErr w:type="gramStart"/>
            <w:r>
              <w:rPr>
                <w:rFonts w:eastAsia="Malgun Gothic"/>
                <w:b/>
                <w:bCs/>
                <w:i/>
                <w:iCs/>
                <w:sz w:val="18"/>
                <w:szCs w:val="18"/>
                <w:lang w:val="en-US" w:eastAsia="zh-CN"/>
              </w:rPr>
              <w:t>precluded</w:t>
            </w:r>
            <w:proofErr w:type="gramEnd"/>
          </w:p>
          <w:p w14:paraId="4FF8EE39" w14:textId="77777777" w:rsidR="00F7277A" w:rsidRDefault="00000000">
            <w:pPr>
              <w:numPr>
                <w:ilvl w:val="0"/>
                <w:numId w:val="11"/>
              </w:numPr>
              <w:contextualSpacing/>
              <w:rPr>
                <w:rFonts w:eastAsia="Malgun Gothic"/>
                <w:b/>
                <w:bCs/>
                <w:i/>
                <w:iCs/>
                <w:sz w:val="18"/>
                <w:szCs w:val="18"/>
                <w:lang w:val="en-US" w:eastAsia="zh-CN"/>
              </w:rPr>
            </w:pPr>
            <w:r>
              <w:rPr>
                <w:rFonts w:hint="eastAsia"/>
                <w:b/>
                <w:bCs/>
                <w:i/>
                <w:iCs/>
                <w:sz w:val="18"/>
                <w:szCs w:val="18"/>
                <w:lang w:val="en-US" w:eastAsia="zh-CN"/>
              </w:rPr>
              <w:t>N</w:t>
            </w:r>
            <w:r>
              <w:rPr>
                <w:b/>
                <w:bCs/>
                <w:i/>
                <w:iCs/>
                <w:sz w:val="18"/>
                <w:szCs w:val="18"/>
                <w:lang w:val="en-US" w:eastAsia="zh-CN"/>
              </w:rPr>
              <w:t xml:space="preserve">ote: training data collection and dataset/model delivery will be discussed separately </w:t>
            </w:r>
          </w:p>
          <w:p w14:paraId="1BD7D0A8" w14:textId="77777777" w:rsidR="00F7277A" w:rsidRDefault="00F7277A">
            <w:pPr>
              <w:tabs>
                <w:tab w:val="left" w:pos="990"/>
              </w:tabs>
              <w:spacing w:after="160" w:line="259" w:lineRule="auto"/>
              <w:rPr>
                <w:rFonts w:eastAsia="Malgun Gothic"/>
                <w:b/>
                <w:bCs/>
                <w:i/>
                <w:iCs/>
                <w:lang w:val="en-US" w:eastAsia="zh-CN"/>
              </w:rPr>
            </w:pPr>
          </w:p>
        </w:tc>
      </w:tr>
    </w:tbl>
    <w:p w14:paraId="7CCDE73A" w14:textId="3DA6A7C9" w:rsidR="00F7277A" w:rsidRDefault="00B1753E">
      <w:pPr>
        <w:widowControl w:val="0"/>
        <w:adjustRightInd w:val="0"/>
        <w:snapToGrid w:val="0"/>
        <w:spacing w:beforeLines="50" w:before="120" w:line="288" w:lineRule="auto"/>
        <w:jc w:val="center"/>
        <w:rPr>
          <w:rFonts w:eastAsia="宋体"/>
          <w:kern w:val="2"/>
          <w:sz w:val="21"/>
          <w:szCs w:val="21"/>
          <w:lang w:val="en-US" w:eastAsia="zh-CN"/>
        </w:rPr>
      </w:pPr>
      <w:r>
        <w:object w:dxaOrig="9721" w:dyaOrig="7635" w14:anchorId="34C55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3pt;height:276.15pt" o:ole="">
            <v:imagedata r:id="rId9" o:title=""/>
          </v:shape>
          <o:OLEObject Type="Embed" ProgID="Visio.Drawing.15" ShapeID="_x0000_i1025" DrawAspect="Content" ObjectID="_1742391121" r:id="rId10"/>
        </w:object>
      </w:r>
    </w:p>
    <w:p w14:paraId="14FE94F9" w14:textId="01CF0BB4" w:rsidR="008806A6" w:rsidRDefault="00000000" w:rsidP="008D2D9B">
      <w:pPr>
        <w:widowControl w:val="0"/>
        <w:adjustRightInd w:val="0"/>
        <w:snapToGrid w:val="0"/>
        <w:spacing w:beforeLines="50" w:before="120" w:line="288" w:lineRule="auto"/>
        <w:jc w:val="center"/>
        <w:rPr>
          <w:rFonts w:eastAsia="宋体"/>
          <w:b/>
          <w:kern w:val="2"/>
          <w:sz w:val="21"/>
          <w:szCs w:val="21"/>
          <w:lang w:val="en-US" w:eastAsia="zh-CN"/>
        </w:rPr>
      </w:pPr>
      <w:r>
        <w:rPr>
          <w:rFonts w:eastAsia="宋体" w:hint="eastAsia"/>
          <w:b/>
          <w:kern w:val="2"/>
          <w:sz w:val="21"/>
          <w:szCs w:val="21"/>
          <w:lang w:val="en-US" w:eastAsia="zh-CN"/>
        </w:rPr>
        <w:t>F</w:t>
      </w:r>
      <w:r>
        <w:rPr>
          <w:rFonts w:eastAsia="宋体"/>
          <w:b/>
          <w:kern w:val="2"/>
          <w:sz w:val="21"/>
          <w:szCs w:val="21"/>
          <w:lang w:val="en-US" w:eastAsia="zh-CN"/>
        </w:rPr>
        <w:t xml:space="preserve">ig.1 </w:t>
      </w:r>
      <w:r>
        <w:rPr>
          <w:rFonts w:eastAsia="宋体" w:hint="eastAsia"/>
          <w:b/>
          <w:kern w:val="2"/>
          <w:sz w:val="21"/>
          <w:szCs w:val="21"/>
          <w:lang w:val="en-US" w:eastAsia="zh-CN"/>
        </w:rPr>
        <w:t>P</w:t>
      </w:r>
      <w:r>
        <w:rPr>
          <w:rFonts w:eastAsia="宋体"/>
          <w:b/>
          <w:kern w:val="2"/>
          <w:sz w:val="21"/>
          <w:szCs w:val="21"/>
          <w:lang w:val="en-US" w:eastAsia="zh-CN"/>
        </w:rPr>
        <w:t>rocedure with model training at network side for Type 1 training</w:t>
      </w:r>
    </w:p>
    <w:p w14:paraId="010D024B"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1 joint training, considering the computing capability of mobile terminal is limited, we assume the model training is performed at NW side. A basic procedure of AI based CSI feedback with AI model training at network side is shown in Fig.1. The following is the procedure for model training: UE take the eigenvectors of channel information computed via CSI-RS as training data. Then, UE reports the training data to network side and then network side could use the training data for model training or model generation. After the AI model is trained at network side, the encoder part of AI model is transmitted to UE. </w:t>
      </w:r>
    </w:p>
    <w:p w14:paraId="6B1D98F7"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When UE has received CSI-RS and measured the channel information, the UE compresses the measured CSI via the encoder and then report the encoder results to network side. The network will recover the received CSI to eigenvectors or other kinds of channel information via the decoder. </w:t>
      </w:r>
    </w:p>
    <w:p w14:paraId="69822286" w14:textId="477753F6"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w:t>
      </w:r>
      <w:bookmarkStart w:id="4" w:name="_Hlk115343754"/>
      <w:r>
        <w:rPr>
          <w:rFonts w:eastAsia="宋体"/>
          <w:kern w:val="2"/>
          <w:sz w:val="21"/>
          <w:szCs w:val="21"/>
          <w:lang w:val="en-US" w:eastAsia="zh-CN"/>
        </w:rPr>
        <w:t>Type 1 training collaboration</w:t>
      </w:r>
      <w:bookmarkEnd w:id="4"/>
      <w:r>
        <w:rPr>
          <w:rFonts w:eastAsia="宋体"/>
          <w:kern w:val="2"/>
          <w:sz w:val="21"/>
          <w:szCs w:val="21"/>
          <w:lang w:val="en-US" w:eastAsia="zh-CN"/>
        </w:rPr>
        <w:t xml:space="preserve">, one open issue is how to exchange AI model between network and UE. It is not only </w:t>
      </w:r>
      <w:r>
        <w:rPr>
          <w:rFonts w:eastAsia="宋体"/>
          <w:kern w:val="2"/>
          <w:sz w:val="21"/>
          <w:szCs w:val="21"/>
          <w:lang w:val="en-US" w:eastAsia="zh-CN"/>
        </w:rPr>
        <w:lastRenderedPageBreak/>
        <w:t>related to the model representation format between UE and gNB, but also related to the intellectual property issue of AI algorithm. The potential solutions for model transfer also need some conclusions made in 9.2.1</w:t>
      </w:r>
      <w:r w:rsidR="008D2D9B">
        <w:rPr>
          <w:rFonts w:eastAsia="宋体"/>
          <w:kern w:val="2"/>
          <w:sz w:val="21"/>
          <w:szCs w:val="21"/>
          <w:lang w:val="en-US" w:eastAsia="zh-CN"/>
        </w:rPr>
        <w:t xml:space="preserve"> sub-agenda</w:t>
      </w:r>
      <w:r>
        <w:rPr>
          <w:rFonts w:eastAsia="宋体"/>
          <w:kern w:val="2"/>
          <w:sz w:val="21"/>
          <w:szCs w:val="21"/>
          <w:lang w:val="en-US" w:eastAsia="zh-CN"/>
        </w:rPr>
        <w:t xml:space="preserve"> and progresses in RAN 2.</w:t>
      </w:r>
    </w:p>
    <w:p w14:paraId="407363F1"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t>Proposal 1</w:t>
      </w:r>
      <w:r>
        <w:rPr>
          <w:b/>
          <w:i/>
          <w:sz w:val="21"/>
          <w:szCs w:val="21"/>
        </w:rPr>
        <w:t xml:space="preserve">: For </w:t>
      </w:r>
      <w:r>
        <w:rPr>
          <w:b/>
          <w:bCs/>
          <w:i/>
          <w:iCs/>
          <w:sz w:val="21"/>
          <w:szCs w:val="21"/>
        </w:rPr>
        <w:t>CSI compression using two-sided model</w:t>
      </w:r>
      <w:r>
        <w:rPr>
          <w:b/>
          <w:i/>
          <w:sz w:val="21"/>
          <w:szCs w:val="21"/>
        </w:rPr>
        <w:t>, when using Type 1 training collaboration, the potential spec impact on AI model transfer need to be studied.</w:t>
      </w:r>
    </w:p>
    <w:p w14:paraId="25CDF8A8"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Besides, if the joint training is performed at NW side, the dataset collection for training may be needed, as the channel information is measured at UE side. </w:t>
      </w:r>
    </w:p>
    <w:p w14:paraId="69C91248"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For </w:t>
      </w:r>
      <w:r>
        <w:rPr>
          <w:b/>
          <w:bCs/>
          <w:i/>
          <w:iCs/>
          <w:sz w:val="21"/>
          <w:szCs w:val="21"/>
        </w:rPr>
        <w:t>CSI compression using two-sided model</w:t>
      </w:r>
      <w:r>
        <w:rPr>
          <w:b/>
          <w:i/>
          <w:sz w:val="21"/>
          <w:szCs w:val="21"/>
        </w:rPr>
        <w:t>, when using Type 1 training collaboration, the potential spec impact on dataset collection for training need to be studied.</w:t>
      </w:r>
    </w:p>
    <w:p w14:paraId="7879DEC8" w14:textId="77777777" w:rsidR="0055741C" w:rsidRDefault="0055741C" w:rsidP="0055741C">
      <w:pPr>
        <w:widowControl w:val="0"/>
        <w:adjustRightInd w:val="0"/>
        <w:snapToGrid w:val="0"/>
        <w:spacing w:beforeLines="50" w:before="120" w:line="288" w:lineRule="auto"/>
        <w:jc w:val="center"/>
      </w:pPr>
      <w:r>
        <w:object w:dxaOrig="9721" w:dyaOrig="7635" w14:anchorId="00F60065">
          <v:shape id="_x0000_i1026" type="#_x0000_t75" style="width:354.85pt;height:278.5pt" o:ole="">
            <v:imagedata r:id="rId11" o:title=""/>
          </v:shape>
          <o:OLEObject Type="Embed" ProgID="Visio.Drawing.15" ShapeID="_x0000_i1026" DrawAspect="Content" ObjectID="_1742391122" r:id="rId12"/>
        </w:object>
      </w:r>
    </w:p>
    <w:p w14:paraId="61CF3869" w14:textId="47DCEF24" w:rsidR="00F7277A" w:rsidRPr="008D2D9B" w:rsidRDefault="0055741C" w:rsidP="008D2D9B">
      <w:pPr>
        <w:widowControl w:val="0"/>
        <w:adjustRightInd w:val="0"/>
        <w:snapToGrid w:val="0"/>
        <w:spacing w:beforeLines="50" w:before="120" w:line="288" w:lineRule="auto"/>
        <w:jc w:val="center"/>
        <w:rPr>
          <w:rFonts w:eastAsia="宋体"/>
          <w:b/>
          <w:kern w:val="2"/>
          <w:sz w:val="21"/>
          <w:szCs w:val="21"/>
          <w:lang w:val="en-US" w:eastAsia="zh-CN"/>
        </w:rPr>
      </w:pPr>
      <w:r>
        <w:rPr>
          <w:rFonts w:eastAsia="宋体" w:hint="eastAsia"/>
          <w:b/>
          <w:kern w:val="2"/>
          <w:sz w:val="21"/>
          <w:szCs w:val="21"/>
          <w:lang w:val="en-US" w:eastAsia="zh-CN"/>
        </w:rPr>
        <w:t>F</w:t>
      </w:r>
      <w:r>
        <w:rPr>
          <w:rFonts w:eastAsia="宋体"/>
          <w:b/>
          <w:kern w:val="2"/>
          <w:sz w:val="21"/>
          <w:szCs w:val="21"/>
          <w:lang w:val="en-US" w:eastAsia="zh-CN"/>
        </w:rPr>
        <w:t xml:space="preserve">ig.2 </w:t>
      </w:r>
      <w:r>
        <w:rPr>
          <w:rFonts w:eastAsia="宋体" w:hint="eastAsia"/>
          <w:b/>
          <w:kern w:val="2"/>
          <w:sz w:val="21"/>
          <w:szCs w:val="21"/>
          <w:lang w:val="en-US" w:eastAsia="zh-CN"/>
        </w:rPr>
        <w:t>P</w:t>
      </w:r>
      <w:r>
        <w:rPr>
          <w:rFonts w:eastAsia="宋体"/>
          <w:b/>
          <w:kern w:val="2"/>
          <w:sz w:val="21"/>
          <w:szCs w:val="21"/>
          <w:lang w:val="en-US" w:eastAsia="zh-CN"/>
        </w:rPr>
        <w:t>rocedure with model training at network side for Type 3 with NW-first training</w:t>
      </w:r>
    </w:p>
    <w:p w14:paraId="65B3EF55" w14:textId="77777777"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Type 3 training collaboration, when the generation part at UE side and the reconstruction part at network side use different AI model structure or different quantization method, the recovery accuracy will suffer some degradation. Therefore, some </w:t>
      </w:r>
      <w:bookmarkStart w:id="5" w:name="_Hlk115344525"/>
      <w:r>
        <w:rPr>
          <w:rFonts w:eastAsia="宋体"/>
          <w:kern w:val="2"/>
          <w:sz w:val="21"/>
          <w:szCs w:val="21"/>
          <w:lang w:val="en-US" w:eastAsia="zh-CN"/>
        </w:rPr>
        <w:t>assistance signaling for AI model information</w:t>
      </w:r>
      <w:bookmarkEnd w:id="5"/>
      <w:r>
        <w:rPr>
          <w:rFonts w:eastAsia="宋体"/>
          <w:kern w:val="2"/>
          <w:sz w:val="21"/>
          <w:szCs w:val="21"/>
          <w:lang w:val="en-US" w:eastAsia="zh-CN"/>
        </w:rPr>
        <w:t xml:space="preserve"> may be needed to help improve CSI recovery accuracy.</w:t>
      </w:r>
    </w:p>
    <w:p w14:paraId="42F16BE4"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t>Proposal 3</w:t>
      </w:r>
      <w:r>
        <w:rPr>
          <w:b/>
          <w:i/>
          <w:sz w:val="21"/>
          <w:szCs w:val="21"/>
        </w:rPr>
        <w:t xml:space="preserve">: For </w:t>
      </w:r>
      <w:r>
        <w:rPr>
          <w:b/>
          <w:bCs/>
          <w:i/>
          <w:iCs/>
          <w:sz w:val="21"/>
          <w:szCs w:val="21"/>
        </w:rPr>
        <w:t>CSI compression using two-sided model</w:t>
      </w:r>
      <w:r>
        <w:rPr>
          <w:b/>
          <w:i/>
          <w:sz w:val="21"/>
          <w:szCs w:val="21"/>
        </w:rPr>
        <w:t xml:space="preserve">, when using Type 3 training collaboration, the potential spec impact on </w:t>
      </w:r>
      <w:r>
        <w:rPr>
          <w:b/>
          <w:i/>
          <w:sz w:val="21"/>
          <w:szCs w:val="21"/>
          <w:lang w:val="en-US"/>
        </w:rPr>
        <w:t>assistance signaling for AI model information</w:t>
      </w:r>
      <w:r>
        <w:rPr>
          <w:b/>
          <w:i/>
          <w:sz w:val="21"/>
          <w:szCs w:val="21"/>
        </w:rPr>
        <w:t xml:space="preserve"> need to be studied.</w:t>
      </w:r>
    </w:p>
    <w:p w14:paraId="42C4E5C4" w14:textId="77777777" w:rsidR="00F7277A" w:rsidRDefault="00F7277A">
      <w:pPr>
        <w:widowControl w:val="0"/>
        <w:adjustRightInd w:val="0"/>
        <w:snapToGrid w:val="0"/>
        <w:spacing w:beforeLines="50" w:before="120" w:line="288" w:lineRule="auto"/>
        <w:jc w:val="both"/>
        <w:rPr>
          <w:rFonts w:eastAsia="宋体"/>
          <w:kern w:val="2"/>
          <w:sz w:val="21"/>
          <w:szCs w:val="21"/>
          <w:lang w:eastAsia="zh-CN"/>
        </w:rPr>
      </w:pPr>
    </w:p>
    <w:p w14:paraId="16AF652D" w14:textId="07A26F04"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Whether model can be kept proprietary</w:t>
      </w:r>
    </w:p>
    <w:p w14:paraId="61C92213" w14:textId="21FD5671" w:rsidR="00F7277A" w:rsidRDefault="00000000">
      <w:pPr>
        <w:widowControl w:val="0"/>
        <w:adjustRightInd w:val="0"/>
        <w:snapToGrid w:val="0"/>
        <w:spacing w:beforeLines="50" w:before="120" w:line="288" w:lineRule="auto"/>
        <w:jc w:val="both"/>
        <w:rPr>
          <w:bCs/>
          <w:iCs/>
          <w:sz w:val="21"/>
          <w:szCs w:val="21"/>
        </w:rPr>
      </w:pPr>
      <w:r>
        <w:rPr>
          <w:bCs/>
          <w:iCs/>
          <w:sz w:val="21"/>
          <w:szCs w:val="21"/>
        </w:rPr>
        <w:t xml:space="preserve">As for whether model can be kept proprietary, for Type 1 training, it is up to </w:t>
      </w:r>
      <w:r w:rsidR="008D2D9B">
        <w:rPr>
          <w:bCs/>
          <w:iCs/>
          <w:sz w:val="21"/>
          <w:szCs w:val="21"/>
        </w:rPr>
        <w:t xml:space="preserve">whether </w:t>
      </w:r>
      <w:r>
        <w:rPr>
          <w:bCs/>
          <w:iCs/>
          <w:sz w:val="21"/>
          <w:szCs w:val="21"/>
        </w:rPr>
        <w:t xml:space="preserve">the model is in open format or proprietary format. If the model is transferred in vendor-/device-specific proprietary format, from 3GPP perspective, like a device-specific binary executable format, it is convenient to keep model proprietary. However, if it is open format, the model is in specified format that are mutually recognizable across vendors and </w:t>
      </w:r>
      <w:r w:rsidR="008D2D9B">
        <w:rPr>
          <w:bCs/>
          <w:iCs/>
          <w:sz w:val="21"/>
          <w:szCs w:val="21"/>
        </w:rPr>
        <w:t xml:space="preserve">interoperability is </w:t>
      </w:r>
      <w:r>
        <w:rPr>
          <w:bCs/>
          <w:iCs/>
          <w:sz w:val="21"/>
          <w:szCs w:val="21"/>
        </w:rPr>
        <w:t>allow</w:t>
      </w:r>
      <w:r w:rsidR="008D2D9B">
        <w:rPr>
          <w:bCs/>
          <w:iCs/>
          <w:sz w:val="21"/>
          <w:szCs w:val="21"/>
        </w:rPr>
        <w:t>ed</w:t>
      </w:r>
      <w:r>
        <w:rPr>
          <w:bCs/>
          <w:iCs/>
          <w:sz w:val="21"/>
          <w:szCs w:val="21"/>
        </w:rPr>
        <w:t>, maybe it is not easy to keep model proprietary.</w:t>
      </w:r>
    </w:p>
    <w:p w14:paraId="7C2D0B9D"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bCs/>
          <w:iCs/>
          <w:sz w:val="21"/>
          <w:szCs w:val="21"/>
        </w:rPr>
        <w:t xml:space="preserve">For Type 3 training, since only the dataset and some assistance information will be shared to the other side, the other part of model is excluded for sharing, we think the model can keep proprietary in Type 3 training. </w:t>
      </w:r>
    </w:p>
    <w:p w14:paraId="672388A2"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For </w:t>
      </w:r>
      <w:r>
        <w:rPr>
          <w:b/>
          <w:bCs/>
          <w:i/>
          <w:iCs/>
          <w:sz w:val="21"/>
          <w:szCs w:val="21"/>
        </w:rPr>
        <w:t>CSI compression</w:t>
      </w:r>
      <w:r>
        <w:rPr>
          <w:b/>
          <w:i/>
          <w:sz w:val="21"/>
          <w:szCs w:val="21"/>
        </w:rPr>
        <w:t xml:space="preserve"> using Type 1 training collaboration, whether model can be kept proprietary is up to whether the model is transferred in open format or proprietary format.</w:t>
      </w:r>
    </w:p>
    <w:p w14:paraId="593D9FC4"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lastRenderedPageBreak/>
        <w:t>Proposal 5</w:t>
      </w:r>
      <w:r>
        <w:rPr>
          <w:b/>
          <w:i/>
          <w:sz w:val="21"/>
          <w:szCs w:val="21"/>
        </w:rPr>
        <w:t xml:space="preserve">: For </w:t>
      </w:r>
      <w:r>
        <w:rPr>
          <w:b/>
          <w:bCs/>
          <w:i/>
          <w:iCs/>
          <w:sz w:val="21"/>
          <w:szCs w:val="21"/>
        </w:rPr>
        <w:t>CSI compression</w:t>
      </w:r>
      <w:r>
        <w:rPr>
          <w:b/>
          <w:i/>
          <w:sz w:val="21"/>
          <w:szCs w:val="21"/>
        </w:rPr>
        <w:t xml:space="preserve"> using Type 3 training collaboration, the model could be kept proprietary.</w:t>
      </w:r>
    </w:p>
    <w:p w14:paraId="2C271824" w14:textId="77777777" w:rsidR="00F7277A" w:rsidRDefault="00F7277A">
      <w:pPr>
        <w:widowControl w:val="0"/>
        <w:adjustRightInd w:val="0"/>
        <w:snapToGrid w:val="0"/>
        <w:spacing w:beforeLines="50" w:before="120" w:line="288" w:lineRule="auto"/>
        <w:jc w:val="both"/>
        <w:rPr>
          <w:rFonts w:eastAsia="宋体"/>
          <w:b/>
          <w:bCs/>
          <w:kern w:val="2"/>
          <w:sz w:val="21"/>
          <w:szCs w:val="21"/>
          <w:u w:val="single"/>
          <w:lang w:eastAsia="zh-CN"/>
        </w:rPr>
      </w:pPr>
    </w:p>
    <w:p w14:paraId="72D5F32B"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Requirements on </w:t>
      </w:r>
      <w:bookmarkStart w:id="6" w:name="_Hlk131543299"/>
      <w:r>
        <w:rPr>
          <w:rFonts w:eastAsia="宋体"/>
          <w:b/>
          <w:bCs/>
          <w:kern w:val="2"/>
          <w:sz w:val="21"/>
          <w:szCs w:val="21"/>
          <w:u w:val="single"/>
          <w:lang w:val="en-US" w:eastAsia="zh-CN"/>
        </w:rPr>
        <w:t>privacy-sensitive</w:t>
      </w:r>
      <w:bookmarkEnd w:id="6"/>
      <w:r>
        <w:rPr>
          <w:rFonts w:eastAsia="宋体"/>
          <w:b/>
          <w:bCs/>
          <w:kern w:val="2"/>
          <w:sz w:val="21"/>
          <w:szCs w:val="21"/>
          <w:u w:val="single"/>
          <w:lang w:val="en-US" w:eastAsia="zh-CN"/>
        </w:rPr>
        <w:t xml:space="preserve"> dataset </w:t>
      </w:r>
      <w:proofErr w:type="gramStart"/>
      <w:r>
        <w:rPr>
          <w:rFonts w:eastAsia="宋体"/>
          <w:b/>
          <w:bCs/>
          <w:kern w:val="2"/>
          <w:sz w:val="21"/>
          <w:szCs w:val="21"/>
          <w:u w:val="single"/>
          <w:lang w:val="en-US" w:eastAsia="zh-CN"/>
        </w:rPr>
        <w:t>sharing</w:t>
      </w:r>
      <w:proofErr w:type="gramEnd"/>
    </w:p>
    <w:p w14:paraId="14DEAD83" w14:textId="6293F571" w:rsidR="00F7277A" w:rsidRDefault="00000000">
      <w:pPr>
        <w:widowControl w:val="0"/>
        <w:adjustRightInd w:val="0"/>
        <w:snapToGrid w:val="0"/>
        <w:spacing w:beforeLines="50" w:before="120" w:line="288" w:lineRule="auto"/>
        <w:jc w:val="both"/>
        <w:rPr>
          <w:bCs/>
          <w:iCs/>
          <w:sz w:val="21"/>
          <w:szCs w:val="21"/>
        </w:rPr>
      </w:pPr>
      <w:r>
        <w:rPr>
          <w:bCs/>
          <w:iCs/>
          <w:sz w:val="21"/>
          <w:szCs w:val="21"/>
        </w:rPr>
        <w:t xml:space="preserve">For Type 1 training, the dataset shared is the measured channel information at UE side if network need these measured datasets for model training. As for Type 3 training, the output of generation part or the input of reconstruction part is shared as part of dataset additionally. </w:t>
      </w:r>
      <w:r w:rsidR="003916E8">
        <w:rPr>
          <w:bCs/>
          <w:iCs/>
          <w:sz w:val="21"/>
          <w:szCs w:val="21"/>
        </w:rPr>
        <w:t>Therefore, w</w:t>
      </w:r>
      <w:r>
        <w:rPr>
          <w:bCs/>
          <w:iCs/>
          <w:sz w:val="21"/>
          <w:szCs w:val="21"/>
        </w:rPr>
        <w:t xml:space="preserve">e think both the two kinds of datasets are not related to requirements on </w:t>
      </w:r>
      <w:proofErr w:type="gramStart"/>
      <w:r>
        <w:rPr>
          <w:bCs/>
          <w:iCs/>
          <w:sz w:val="21"/>
          <w:szCs w:val="21"/>
        </w:rPr>
        <w:t>privacy-sensitive</w:t>
      </w:r>
      <w:proofErr w:type="gramEnd"/>
      <w:r>
        <w:rPr>
          <w:bCs/>
          <w:iCs/>
          <w:sz w:val="21"/>
          <w:szCs w:val="21"/>
        </w:rPr>
        <w:t xml:space="preserve">. </w:t>
      </w:r>
    </w:p>
    <w:p w14:paraId="3DB33BDA" w14:textId="77777777" w:rsidR="00F7277A" w:rsidRDefault="00000000">
      <w:pPr>
        <w:widowControl w:val="0"/>
        <w:adjustRightInd w:val="0"/>
        <w:snapToGrid w:val="0"/>
        <w:spacing w:beforeLines="50" w:before="120" w:line="288" w:lineRule="auto"/>
        <w:jc w:val="both"/>
        <w:rPr>
          <w:b/>
          <w:i/>
          <w:sz w:val="21"/>
          <w:szCs w:val="21"/>
        </w:rPr>
      </w:pPr>
      <w:r>
        <w:rPr>
          <w:b/>
          <w:i/>
          <w:sz w:val="21"/>
          <w:szCs w:val="21"/>
          <w:u w:val="single"/>
        </w:rPr>
        <w:t>Proposal 6</w:t>
      </w:r>
      <w:r>
        <w:rPr>
          <w:b/>
          <w:i/>
          <w:sz w:val="21"/>
          <w:szCs w:val="21"/>
        </w:rPr>
        <w:t xml:space="preserve">: For </w:t>
      </w:r>
      <w:r>
        <w:rPr>
          <w:b/>
          <w:bCs/>
          <w:i/>
          <w:iCs/>
          <w:sz w:val="21"/>
          <w:szCs w:val="21"/>
        </w:rPr>
        <w:t>CSI compression</w:t>
      </w:r>
      <w:r>
        <w:rPr>
          <w:b/>
          <w:i/>
          <w:sz w:val="21"/>
          <w:szCs w:val="21"/>
        </w:rPr>
        <w:t xml:space="preserve"> using Type 1 and Type 3 training collaboration, the dataset for sharing is not </w:t>
      </w:r>
      <w:proofErr w:type="gramStart"/>
      <w:r>
        <w:rPr>
          <w:b/>
          <w:i/>
          <w:sz w:val="21"/>
          <w:szCs w:val="21"/>
        </w:rPr>
        <w:t>privacy-sensitive</w:t>
      </w:r>
      <w:proofErr w:type="gramEnd"/>
      <w:r>
        <w:rPr>
          <w:b/>
          <w:i/>
          <w:sz w:val="21"/>
          <w:szCs w:val="21"/>
        </w:rPr>
        <w:t>.</w:t>
      </w:r>
    </w:p>
    <w:p w14:paraId="200BFC0E" w14:textId="77777777" w:rsidR="00F7277A" w:rsidRDefault="00F7277A">
      <w:pPr>
        <w:widowControl w:val="0"/>
        <w:adjustRightInd w:val="0"/>
        <w:snapToGrid w:val="0"/>
        <w:spacing w:beforeLines="50" w:before="120" w:line="288" w:lineRule="auto"/>
        <w:jc w:val="both"/>
        <w:rPr>
          <w:bCs/>
          <w:iCs/>
          <w:sz w:val="21"/>
          <w:szCs w:val="21"/>
        </w:rPr>
      </w:pPr>
    </w:p>
    <w:p w14:paraId="06D1611B" w14:textId="77777777" w:rsidR="00F7277A" w:rsidRDefault="00000000">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Model update flexibility after deployment</w:t>
      </w:r>
    </w:p>
    <w:p w14:paraId="29870F3E" w14:textId="061A3F3B" w:rsidR="00F7277A" w:rsidRDefault="00000000">
      <w:pPr>
        <w:widowControl w:val="0"/>
        <w:adjustRightInd w:val="0"/>
        <w:snapToGrid w:val="0"/>
        <w:spacing w:beforeLines="50" w:before="120" w:line="288" w:lineRule="auto"/>
        <w:jc w:val="both"/>
        <w:rPr>
          <w:bCs/>
          <w:iCs/>
          <w:sz w:val="21"/>
          <w:szCs w:val="21"/>
          <w:lang w:val="en-US"/>
        </w:rPr>
      </w:pPr>
      <w:r>
        <w:rPr>
          <w:bCs/>
          <w:iCs/>
          <w:sz w:val="21"/>
          <w:szCs w:val="21"/>
        </w:rPr>
        <w:t>For Type 1 training</w:t>
      </w:r>
      <w:r>
        <w:rPr>
          <w:bCs/>
          <w:iCs/>
          <w:sz w:val="21"/>
          <w:szCs w:val="21"/>
          <w:lang w:val="en-US"/>
        </w:rPr>
        <w:t>, since the model is jointly</w:t>
      </w:r>
      <w:r w:rsidR="00F37F9B">
        <w:rPr>
          <w:bCs/>
          <w:iCs/>
          <w:sz w:val="21"/>
          <w:szCs w:val="21"/>
          <w:lang w:val="en-US"/>
        </w:rPr>
        <w:t xml:space="preserve"> trained </w:t>
      </w:r>
      <w:r w:rsidR="00F37F9B" w:rsidRPr="00F37F9B">
        <w:rPr>
          <w:bCs/>
          <w:iCs/>
          <w:sz w:val="21"/>
          <w:szCs w:val="21"/>
          <w:lang w:val="en-US"/>
        </w:rPr>
        <w:t>at a single side/entit</w:t>
      </w:r>
      <w:r w:rsidR="00F37F9B">
        <w:rPr>
          <w:bCs/>
          <w:iCs/>
          <w:sz w:val="21"/>
          <w:szCs w:val="21"/>
          <w:lang w:val="en-US"/>
        </w:rPr>
        <w:t xml:space="preserve">y, if model update is needed after deployment, maybe the model also need to be updated jointly at a single side. </w:t>
      </w:r>
      <w:r w:rsidR="003266F1">
        <w:rPr>
          <w:bCs/>
          <w:iCs/>
          <w:sz w:val="21"/>
          <w:szCs w:val="21"/>
          <w:lang w:val="en-US"/>
        </w:rPr>
        <w:t>O</w:t>
      </w:r>
      <w:r w:rsidR="00F37F9B">
        <w:rPr>
          <w:bCs/>
          <w:iCs/>
          <w:sz w:val="21"/>
          <w:szCs w:val="21"/>
          <w:lang w:val="en-US"/>
        </w:rPr>
        <w:t>therwise, if only one part of model is updated, the performance of the whole model may suffer some degradation and some potential model monitoring approach will also become useless.</w:t>
      </w:r>
    </w:p>
    <w:p w14:paraId="13733376" w14:textId="6061EF3E" w:rsidR="00F37F9B" w:rsidRDefault="00F37F9B">
      <w:pPr>
        <w:widowControl w:val="0"/>
        <w:adjustRightInd w:val="0"/>
        <w:snapToGrid w:val="0"/>
        <w:spacing w:beforeLines="50" w:before="120" w:line="288" w:lineRule="auto"/>
        <w:jc w:val="both"/>
        <w:rPr>
          <w:bCs/>
          <w:iCs/>
          <w:sz w:val="21"/>
          <w:szCs w:val="21"/>
          <w:lang w:val="en-US"/>
        </w:rPr>
      </w:pPr>
      <w:r>
        <w:rPr>
          <w:bCs/>
          <w:iCs/>
          <w:sz w:val="21"/>
          <w:szCs w:val="21"/>
          <w:lang w:val="en-US"/>
        </w:rPr>
        <w:t>For Type 3 training, if one part of the two-sided model need updating, some additional dataset can be shared to facilitate model update, just like the behavior of fine-tuning. However, if the model update is only performed at one side</w:t>
      </w:r>
      <w:r w:rsidR="005D3145">
        <w:rPr>
          <w:bCs/>
          <w:iCs/>
          <w:sz w:val="21"/>
          <w:szCs w:val="21"/>
          <w:lang w:val="en-US"/>
        </w:rPr>
        <w:t>,</w:t>
      </w:r>
      <w:r>
        <w:rPr>
          <w:bCs/>
          <w:iCs/>
          <w:sz w:val="21"/>
          <w:szCs w:val="21"/>
          <w:lang w:val="en-US"/>
        </w:rPr>
        <w:t xml:space="preserve"> and the other side is not aware of </w:t>
      </w:r>
      <w:r w:rsidR="003266F1">
        <w:rPr>
          <w:bCs/>
          <w:iCs/>
          <w:sz w:val="21"/>
          <w:szCs w:val="21"/>
          <w:lang w:val="en-US"/>
        </w:rPr>
        <w:t xml:space="preserve">the </w:t>
      </w:r>
      <w:r>
        <w:rPr>
          <w:bCs/>
          <w:iCs/>
          <w:sz w:val="21"/>
          <w:szCs w:val="21"/>
          <w:lang w:val="en-US"/>
        </w:rPr>
        <w:t xml:space="preserve">model update or the other side does not participate in the model update, Type 3 training will </w:t>
      </w:r>
      <w:r w:rsidR="005D3145">
        <w:rPr>
          <w:bCs/>
          <w:iCs/>
          <w:sz w:val="21"/>
          <w:szCs w:val="21"/>
          <w:lang w:val="en-US"/>
        </w:rPr>
        <w:t>face the same situation as Type 1 training.</w:t>
      </w:r>
      <w:r w:rsidR="003266F1">
        <w:rPr>
          <w:bCs/>
          <w:iCs/>
          <w:sz w:val="21"/>
          <w:szCs w:val="21"/>
          <w:lang w:val="en-US"/>
        </w:rPr>
        <w:t xml:space="preserve"> Thus, we think </w:t>
      </w:r>
      <w:r w:rsidR="003266F1" w:rsidRPr="003266F1">
        <w:rPr>
          <w:bCs/>
          <w:iCs/>
          <w:sz w:val="21"/>
          <w:szCs w:val="21"/>
          <w:lang w:val="en-US"/>
        </w:rPr>
        <w:t>model update after deployment using Type 3 training can be more flexible than using Type 1 training</w:t>
      </w:r>
      <w:r w:rsidR="003266F1">
        <w:rPr>
          <w:bCs/>
          <w:iCs/>
          <w:sz w:val="21"/>
          <w:szCs w:val="21"/>
          <w:lang w:val="en-US"/>
        </w:rPr>
        <w:t>.</w:t>
      </w:r>
    </w:p>
    <w:p w14:paraId="54EF30DB" w14:textId="282417E2" w:rsidR="005D3145" w:rsidRDefault="005D3145" w:rsidP="005D3145">
      <w:pPr>
        <w:widowControl w:val="0"/>
        <w:adjustRightInd w:val="0"/>
        <w:snapToGrid w:val="0"/>
        <w:spacing w:beforeLines="50" w:before="120" w:line="288" w:lineRule="auto"/>
        <w:jc w:val="both"/>
        <w:rPr>
          <w:b/>
          <w:i/>
          <w:sz w:val="21"/>
          <w:szCs w:val="21"/>
        </w:rPr>
      </w:pPr>
      <w:r>
        <w:rPr>
          <w:b/>
          <w:i/>
          <w:sz w:val="21"/>
          <w:szCs w:val="21"/>
          <w:u w:val="single"/>
        </w:rPr>
        <w:t>Proposal 7</w:t>
      </w:r>
      <w:r>
        <w:rPr>
          <w:b/>
          <w:i/>
          <w:sz w:val="21"/>
          <w:szCs w:val="21"/>
        </w:rPr>
        <w:t xml:space="preserve">: For </w:t>
      </w:r>
      <w:r>
        <w:rPr>
          <w:b/>
          <w:bCs/>
          <w:i/>
          <w:iCs/>
          <w:sz w:val="21"/>
          <w:szCs w:val="21"/>
        </w:rPr>
        <w:t xml:space="preserve">CSI compression, </w:t>
      </w:r>
      <w:bookmarkStart w:id="7" w:name="_Hlk131771054"/>
      <w:r>
        <w:rPr>
          <w:b/>
          <w:bCs/>
          <w:i/>
          <w:iCs/>
          <w:sz w:val="21"/>
          <w:szCs w:val="21"/>
        </w:rPr>
        <w:t>the model update after deployment using Type 3 training can be more flexible than using Type 1 training</w:t>
      </w:r>
      <w:bookmarkEnd w:id="7"/>
      <w:r>
        <w:rPr>
          <w:b/>
          <w:bCs/>
          <w:i/>
          <w:iCs/>
          <w:sz w:val="21"/>
          <w:szCs w:val="21"/>
        </w:rPr>
        <w:t>.</w:t>
      </w:r>
    </w:p>
    <w:p w14:paraId="2EAF5A94" w14:textId="77777777" w:rsidR="005D3145" w:rsidRPr="005D3145" w:rsidRDefault="005D3145">
      <w:pPr>
        <w:widowControl w:val="0"/>
        <w:adjustRightInd w:val="0"/>
        <w:snapToGrid w:val="0"/>
        <w:spacing w:beforeLines="50" w:before="120" w:line="288" w:lineRule="auto"/>
        <w:jc w:val="both"/>
        <w:rPr>
          <w:bCs/>
          <w:iCs/>
          <w:sz w:val="21"/>
          <w:szCs w:val="21"/>
          <w:lang w:eastAsia="zh-CN"/>
        </w:rPr>
      </w:pPr>
    </w:p>
    <w:p w14:paraId="75B76D8D" w14:textId="7915F513" w:rsidR="005D3145" w:rsidRDefault="005D3145" w:rsidP="005D3145">
      <w:pPr>
        <w:widowControl w:val="0"/>
        <w:adjustRightInd w:val="0"/>
        <w:snapToGrid w:val="0"/>
        <w:spacing w:beforeLines="50" w:before="120" w:line="288" w:lineRule="auto"/>
        <w:jc w:val="both"/>
        <w:rPr>
          <w:rFonts w:eastAsia="宋体"/>
          <w:b/>
          <w:bCs/>
          <w:kern w:val="2"/>
          <w:sz w:val="21"/>
          <w:szCs w:val="21"/>
          <w:u w:val="single"/>
          <w:lang w:val="en-US" w:eastAsia="zh-CN"/>
        </w:rPr>
      </w:pPr>
      <w:r>
        <w:rPr>
          <w:rFonts w:eastAsia="宋体"/>
          <w:b/>
          <w:bCs/>
          <w:kern w:val="2"/>
          <w:sz w:val="21"/>
          <w:szCs w:val="21"/>
          <w:u w:val="single"/>
          <w:lang w:val="en-US" w:eastAsia="zh-CN"/>
        </w:rPr>
        <w:t xml:space="preserve">Feasibility of allowing UE side and NW side to develop/update models </w:t>
      </w:r>
      <w:proofErr w:type="gramStart"/>
      <w:r>
        <w:rPr>
          <w:rFonts w:eastAsia="宋体"/>
          <w:b/>
          <w:bCs/>
          <w:kern w:val="2"/>
          <w:sz w:val="21"/>
          <w:szCs w:val="21"/>
          <w:u w:val="single"/>
          <w:lang w:val="en-US" w:eastAsia="zh-CN"/>
        </w:rPr>
        <w:t>separately</w:t>
      </w:r>
      <w:proofErr w:type="gramEnd"/>
    </w:p>
    <w:p w14:paraId="3D608D79" w14:textId="429F9A00" w:rsidR="00F7277A" w:rsidRDefault="005D3145">
      <w:pPr>
        <w:widowControl w:val="0"/>
        <w:adjustRightInd w:val="0"/>
        <w:snapToGrid w:val="0"/>
        <w:spacing w:beforeLines="50" w:before="120" w:line="288" w:lineRule="auto"/>
        <w:jc w:val="both"/>
        <w:rPr>
          <w:bCs/>
          <w:iCs/>
          <w:sz w:val="21"/>
          <w:szCs w:val="21"/>
          <w:lang w:val="en-US"/>
        </w:rPr>
      </w:pPr>
      <w:r>
        <w:rPr>
          <w:bCs/>
          <w:iCs/>
          <w:sz w:val="21"/>
          <w:szCs w:val="21"/>
        </w:rPr>
        <w:t xml:space="preserve">As for the </w:t>
      </w:r>
      <w:r w:rsidRPr="005D3145">
        <w:rPr>
          <w:bCs/>
          <w:iCs/>
          <w:sz w:val="21"/>
          <w:szCs w:val="21"/>
        </w:rPr>
        <w:t>feasibility of allowing UE side and NW side to develop/update models separately</w:t>
      </w:r>
      <w:r>
        <w:rPr>
          <w:bCs/>
          <w:iCs/>
          <w:sz w:val="21"/>
          <w:szCs w:val="21"/>
        </w:rPr>
        <w:t xml:space="preserve">, in </w:t>
      </w:r>
      <w:r w:rsidR="003266F1">
        <w:rPr>
          <w:bCs/>
          <w:iCs/>
          <w:sz w:val="21"/>
          <w:szCs w:val="21"/>
        </w:rPr>
        <w:t xml:space="preserve">the </w:t>
      </w:r>
      <w:r>
        <w:rPr>
          <w:bCs/>
          <w:iCs/>
          <w:sz w:val="21"/>
          <w:szCs w:val="21"/>
        </w:rPr>
        <w:t xml:space="preserve">one hand, it is much related to the evaluation results in 9.2.2.1, in the other hand, we think </w:t>
      </w:r>
      <w:r>
        <w:rPr>
          <w:bCs/>
          <w:iCs/>
          <w:sz w:val="21"/>
          <w:szCs w:val="21"/>
          <w:lang w:val="en-US"/>
        </w:rPr>
        <w:t>if the model update is only performed at one side, and the other side is not aware of model update or the other side does not participate in the model update, the performance of the whole model may suffer some degradation and some potential model monitoring approach will also become useless.</w:t>
      </w:r>
    </w:p>
    <w:p w14:paraId="7FE3CBC3" w14:textId="77777777" w:rsidR="001E7973" w:rsidRDefault="001E7973">
      <w:pPr>
        <w:widowControl w:val="0"/>
        <w:adjustRightInd w:val="0"/>
        <w:snapToGrid w:val="0"/>
        <w:spacing w:beforeLines="50" w:before="120" w:line="288" w:lineRule="auto"/>
        <w:jc w:val="both"/>
        <w:rPr>
          <w:bCs/>
          <w:iCs/>
          <w:sz w:val="21"/>
          <w:szCs w:val="21"/>
        </w:rPr>
      </w:pPr>
    </w:p>
    <w:p w14:paraId="409DD739" w14:textId="77777777" w:rsidR="00F7277A" w:rsidRDefault="00000000" w:rsidP="001E7973">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t>Data collection</w:t>
      </w:r>
    </w:p>
    <w:p w14:paraId="02568253" w14:textId="4EC40561"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In RAN1#11</w:t>
      </w:r>
      <w:r w:rsidR="00FF247B">
        <w:rPr>
          <w:rFonts w:eastAsia="宋体"/>
          <w:kern w:val="2"/>
          <w:sz w:val="21"/>
          <w:szCs w:val="21"/>
          <w:lang w:eastAsia="zh-CN"/>
        </w:rPr>
        <w:t>2</w:t>
      </w:r>
      <w:r>
        <w:rPr>
          <w:rFonts w:eastAsia="宋体"/>
          <w:kern w:val="2"/>
          <w:sz w:val="21"/>
          <w:szCs w:val="21"/>
          <w:lang w:eastAsia="zh-CN"/>
        </w:rPr>
        <w:t xml:space="preserve"> meeting [3], for the data collection for AI/ML based CSI compression, we have the following agreements:</w:t>
      </w:r>
    </w:p>
    <w:tbl>
      <w:tblPr>
        <w:tblStyle w:val="af0"/>
        <w:tblW w:w="0" w:type="auto"/>
        <w:tblLook w:val="04A0" w:firstRow="1" w:lastRow="0" w:firstColumn="1" w:lastColumn="0" w:noHBand="0" w:noVBand="1"/>
      </w:tblPr>
      <w:tblGrid>
        <w:gridCol w:w="9855"/>
      </w:tblGrid>
      <w:tr w:rsidR="00F7277A" w14:paraId="3A8B1C67" w14:textId="77777777">
        <w:tc>
          <w:tcPr>
            <w:tcW w:w="0" w:type="auto"/>
          </w:tcPr>
          <w:p w14:paraId="454FF390" w14:textId="77777777" w:rsidR="00FF247B" w:rsidRPr="00FF247B" w:rsidRDefault="00FF247B" w:rsidP="00FF247B">
            <w:pPr>
              <w:overflowPunct w:val="0"/>
              <w:autoSpaceDE w:val="0"/>
              <w:autoSpaceDN w:val="0"/>
              <w:adjustRightInd w:val="0"/>
              <w:spacing w:beforeLines="50" w:before="120" w:afterLines="50" w:after="120" w:line="288" w:lineRule="auto"/>
              <w:jc w:val="both"/>
              <w:textAlignment w:val="baseline"/>
              <w:rPr>
                <w:b/>
                <w:bCs/>
                <w:color w:val="000000"/>
                <w:highlight w:val="green"/>
                <w:lang w:val="en-US" w:eastAsia="zh-CN"/>
              </w:rPr>
            </w:pPr>
            <w:r w:rsidRPr="00FF247B">
              <w:rPr>
                <w:rFonts w:hint="eastAsia"/>
                <w:b/>
                <w:bCs/>
                <w:color w:val="000000"/>
                <w:highlight w:val="green"/>
                <w:lang w:val="en-US" w:eastAsia="zh-CN"/>
              </w:rPr>
              <w:t>A</w:t>
            </w:r>
            <w:r w:rsidRPr="00FF247B">
              <w:rPr>
                <w:b/>
                <w:bCs/>
                <w:color w:val="000000"/>
                <w:highlight w:val="green"/>
                <w:lang w:val="en-US" w:eastAsia="zh-CN"/>
              </w:rPr>
              <w:t>greement</w:t>
            </w:r>
          </w:p>
          <w:p w14:paraId="273FA737" w14:textId="77777777" w:rsidR="00FF247B" w:rsidRPr="00FF247B" w:rsidRDefault="00FF247B" w:rsidP="00FF247B">
            <w:pPr>
              <w:numPr>
                <w:ilvl w:val="0"/>
                <w:numId w:val="18"/>
              </w:numPr>
              <w:rPr>
                <w:rFonts w:eastAsia="Malgun Gothic"/>
                <w:b/>
                <w:bCs/>
                <w:i/>
                <w:iCs/>
                <w:sz w:val="18"/>
                <w:szCs w:val="18"/>
                <w:lang w:val="en-US" w:eastAsia="x-none"/>
              </w:rPr>
            </w:pPr>
            <w:r w:rsidRPr="00FF247B">
              <w:rPr>
                <w:rFonts w:eastAsia="Malgun Gothic"/>
                <w:b/>
                <w:bCs/>
                <w:i/>
                <w:iCs/>
                <w:sz w:val="18"/>
                <w:szCs w:val="18"/>
                <w:lang w:val="en-US" w:eastAsia="x-none"/>
              </w:rPr>
              <w:t xml:space="preserve">In CSI compression using two-sided model use case, further study the necessity, feasibility, and potential specification impact of UE side data collection enhancement including at least  </w:t>
            </w:r>
          </w:p>
          <w:p w14:paraId="4FFEC2E5" w14:textId="77777777" w:rsidR="00FF247B" w:rsidRPr="00FF247B" w:rsidRDefault="00FF247B" w:rsidP="00FF247B">
            <w:pPr>
              <w:numPr>
                <w:ilvl w:val="0"/>
                <w:numId w:val="12"/>
              </w:numPr>
              <w:overflowPunct w:val="0"/>
              <w:autoSpaceDE w:val="0"/>
              <w:autoSpaceDN w:val="0"/>
              <w:adjustRightInd w:val="0"/>
              <w:spacing w:line="259" w:lineRule="auto"/>
              <w:textAlignment w:val="baseline"/>
              <w:rPr>
                <w:rFonts w:eastAsia="Malgun Gothic"/>
                <w:b/>
                <w:bCs/>
                <w:i/>
                <w:iCs/>
                <w:sz w:val="18"/>
                <w:szCs w:val="18"/>
                <w:lang w:val="en-US" w:eastAsia="x-none"/>
              </w:rPr>
            </w:pPr>
            <w:r w:rsidRPr="00FF247B">
              <w:rPr>
                <w:rFonts w:eastAsia="Malgun Gothic"/>
                <w:b/>
                <w:bCs/>
                <w:i/>
                <w:iCs/>
                <w:sz w:val="18"/>
                <w:szCs w:val="18"/>
                <w:lang w:val="en-US" w:eastAsia="x-none"/>
              </w:rPr>
              <w:t>Enhancement of CSI-RS configuration to enable higher accuracy measurement.</w:t>
            </w:r>
          </w:p>
          <w:p w14:paraId="7B87A3D4" w14:textId="77777777" w:rsidR="00FF247B" w:rsidRPr="00FF247B" w:rsidRDefault="00FF247B" w:rsidP="00FF247B">
            <w:pPr>
              <w:numPr>
                <w:ilvl w:val="0"/>
                <w:numId w:val="12"/>
              </w:numPr>
              <w:overflowPunct w:val="0"/>
              <w:autoSpaceDE w:val="0"/>
              <w:autoSpaceDN w:val="0"/>
              <w:adjustRightInd w:val="0"/>
              <w:spacing w:line="259" w:lineRule="auto"/>
              <w:textAlignment w:val="baseline"/>
              <w:rPr>
                <w:rFonts w:eastAsia="Malgun Gothic"/>
                <w:b/>
                <w:bCs/>
                <w:i/>
                <w:iCs/>
                <w:sz w:val="18"/>
                <w:szCs w:val="18"/>
                <w:lang w:val="en-US" w:eastAsia="x-none"/>
              </w:rPr>
            </w:pPr>
            <w:r w:rsidRPr="00FF247B">
              <w:rPr>
                <w:rFonts w:ascii="Times" w:hAnsi="Times"/>
                <w:b/>
                <w:bCs/>
                <w:i/>
                <w:iCs/>
                <w:sz w:val="18"/>
                <w:szCs w:val="18"/>
                <w:lang w:eastAsia="x-none"/>
              </w:rPr>
              <w:t>Assistance information for UE data collection for categorizing the data in forms of ID for the purpose of differentiating characteristics of data due to specific configuration, scenarios, site etc</w:t>
            </w:r>
            <w:r w:rsidRPr="00FF247B">
              <w:rPr>
                <w:rFonts w:ascii="Times" w:hAnsi="Times" w:hint="eastAsia"/>
                <w:b/>
                <w:bCs/>
                <w:i/>
                <w:iCs/>
                <w:sz w:val="18"/>
                <w:szCs w:val="18"/>
                <w:lang w:eastAsia="x-none"/>
              </w:rPr>
              <w:t>.</w:t>
            </w:r>
          </w:p>
          <w:p w14:paraId="1DA4F7A6" w14:textId="77777777" w:rsidR="00FF247B" w:rsidRPr="00FF247B" w:rsidRDefault="00FF247B" w:rsidP="00FF247B">
            <w:pPr>
              <w:numPr>
                <w:ilvl w:val="1"/>
                <w:numId w:val="12"/>
              </w:numPr>
              <w:overflowPunct w:val="0"/>
              <w:autoSpaceDE w:val="0"/>
              <w:autoSpaceDN w:val="0"/>
              <w:adjustRightInd w:val="0"/>
              <w:spacing w:line="259" w:lineRule="auto"/>
              <w:jc w:val="both"/>
              <w:textAlignment w:val="baseline"/>
              <w:rPr>
                <w:rFonts w:ascii="Times" w:hAnsi="Times"/>
                <w:b/>
                <w:bCs/>
                <w:i/>
                <w:iCs/>
                <w:sz w:val="18"/>
                <w:szCs w:val="18"/>
                <w:lang w:eastAsia="x-none"/>
              </w:rPr>
            </w:pPr>
            <w:r w:rsidRPr="00FF247B">
              <w:rPr>
                <w:rFonts w:ascii="Times" w:hAnsi="Times"/>
                <w:b/>
                <w:bCs/>
                <w:i/>
                <w:iCs/>
                <w:sz w:val="18"/>
                <w:szCs w:val="18"/>
                <w:lang w:eastAsia="x-none"/>
              </w:rPr>
              <w:t>The provision of assistance information needs to consider feasibility of disclosing proprietary information to the other side.</w:t>
            </w:r>
          </w:p>
          <w:p w14:paraId="5CBD6A0E" w14:textId="77777777" w:rsidR="00FF247B" w:rsidRPr="00FF247B" w:rsidRDefault="00FF247B" w:rsidP="00FF247B">
            <w:pPr>
              <w:numPr>
                <w:ilvl w:val="0"/>
                <w:numId w:val="12"/>
              </w:numPr>
              <w:overflowPunct w:val="0"/>
              <w:autoSpaceDE w:val="0"/>
              <w:autoSpaceDN w:val="0"/>
              <w:adjustRightInd w:val="0"/>
              <w:spacing w:line="259" w:lineRule="auto"/>
              <w:textAlignment w:val="baseline"/>
              <w:rPr>
                <w:rFonts w:eastAsia="Times New Roman"/>
                <w:b/>
                <w:bCs/>
                <w:i/>
                <w:iCs/>
                <w:sz w:val="18"/>
                <w:szCs w:val="18"/>
                <w:lang w:val="en-US" w:eastAsia="x-none"/>
              </w:rPr>
            </w:pPr>
            <w:r w:rsidRPr="00FF247B">
              <w:rPr>
                <w:rFonts w:eastAsia="Times New Roman"/>
                <w:b/>
                <w:bCs/>
                <w:i/>
                <w:iCs/>
                <w:sz w:val="18"/>
                <w:szCs w:val="18"/>
                <w:lang w:val="en-US" w:eastAsia="x-none"/>
              </w:rPr>
              <w:t>Signaling for triggering the data collection</w:t>
            </w:r>
          </w:p>
          <w:p w14:paraId="699A7140" w14:textId="77777777" w:rsidR="00FF247B" w:rsidRPr="00FF247B" w:rsidRDefault="00FF247B" w:rsidP="00FF247B">
            <w:pPr>
              <w:numPr>
                <w:ilvl w:val="0"/>
                <w:numId w:val="19"/>
              </w:numPr>
              <w:rPr>
                <w:rFonts w:ascii="Times" w:eastAsia="Batang" w:hAnsi="Times"/>
                <w:b/>
                <w:bCs/>
                <w:i/>
                <w:iCs/>
                <w:sz w:val="18"/>
                <w:szCs w:val="18"/>
              </w:rPr>
            </w:pPr>
            <w:r w:rsidRPr="00FF247B">
              <w:rPr>
                <w:rFonts w:eastAsia="Malgun Gothic"/>
                <w:b/>
                <w:bCs/>
                <w:i/>
                <w:iCs/>
                <w:sz w:val="18"/>
                <w:szCs w:val="18"/>
                <w:lang w:val="en-US" w:eastAsia="x-none"/>
              </w:rPr>
              <w:t xml:space="preserve">In CSI compression using two-sided model use case, further discuss the necessity, feasibility, and potential specification impact </w:t>
            </w:r>
            <w:bookmarkStart w:id="8" w:name="_Hlk131547173"/>
            <w:r w:rsidRPr="00FF247B">
              <w:rPr>
                <w:rFonts w:eastAsia="Malgun Gothic"/>
                <w:b/>
                <w:bCs/>
                <w:i/>
                <w:iCs/>
                <w:sz w:val="18"/>
                <w:szCs w:val="18"/>
                <w:lang w:val="en-US" w:eastAsia="x-none"/>
              </w:rPr>
              <w:t>for NW side data collection</w:t>
            </w:r>
            <w:bookmarkEnd w:id="8"/>
            <w:r w:rsidRPr="00FF247B">
              <w:rPr>
                <w:rFonts w:eastAsia="Malgun Gothic"/>
                <w:b/>
                <w:bCs/>
                <w:i/>
                <w:iCs/>
                <w:sz w:val="18"/>
                <w:szCs w:val="18"/>
                <w:lang w:val="en-US" w:eastAsia="x-none"/>
              </w:rPr>
              <w:t xml:space="preserve"> including at least:  </w:t>
            </w:r>
            <w:r w:rsidRPr="00FF247B">
              <w:rPr>
                <w:rFonts w:ascii="Times" w:eastAsia="Batang" w:hAnsi="Times"/>
                <w:b/>
                <w:bCs/>
                <w:i/>
                <w:iCs/>
                <w:sz w:val="18"/>
                <w:szCs w:val="18"/>
              </w:rPr>
              <w:t xml:space="preserve"> </w:t>
            </w:r>
          </w:p>
          <w:p w14:paraId="64F7A01B" w14:textId="77777777" w:rsidR="00FF247B" w:rsidRPr="00FF247B" w:rsidRDefault="00FF247B" w:rsidP="00FF247B">
            <w:pPr>
              <w:numPr>
                <w:ilvl w:val="0"/>
                <w:numId w:val="12"/>
              </w:numPr>
              <w:overflowPunct w:val="0"/>
              <w:autoSpaceDE w:val="0"/>
              <w:autoSpaceDN w:val="0"/>
              <w:adjustRightInd w:val="0"/>
              <w:spacing w:line="259" w:lineRule="auto"/>
              <w:textAlignment w:val="baseline"/>
              <w:rPr>
                <w:rFonts w:eastAsia="Malgun Gothic"/>
                <w:b/>
                <w:bCs/>
                <w:i/>
                <w:iCs/>
                <w:sz w:val="18"/>
                <w:szCs w:val="18"/>
                <w:lang w:val="en-US" w:eastAsia="x-none"/>
              </w:rPr>
            </w:pPr>
            <w:r w:rsidRPr="00FF247B">
              <w:rPr>
                <w:rFonts w:eastAsia="Malgun Gothic"/>
                <w:b/>
                <w:bCs/>
                <w:i/>
                <w:iCs/>
                <w:sz w:val="18"/>
                <w:szCs w:val="18"/>
                <w:lang w:val="en-US" w:eastAsia="x-none"/>
              </w:rPr>
              <w:t xml:space="preserve">Enhancement of SRS and/or CSI-RS measurement and/or CSI reporting to enable higher accuracy measurement. </w:t>
            </w:r>
          </w:p>
          <w:p w14:paraId="0AC60F51" w14:textId="77777777" w:rsidR="00FF247B" w:rsidRPr="00FF247B" w:rsidRDefault="00FF247B" w:rsidP="00FF247B">
            <w:pPr>
              <w:numPr>
                <w:ilvl w:val="0"/>
                <w:numId w:val="12"/>
              </w:numPr>
              <w:overflowPunct w:val="0"/>
              <w:autoSpaceDE w:val="0"/>
              <w:autoSpaceDN w:val="0"/>
              <w:adjustRightInd w:val="0"/>
              <w:spacing w:line="259" w:lineRule="auto"/>
              <w:ind w:hanging="357"/>
              <w:textAlignment w:val="baseline"/>
              <w:rPr>
                <w:rFonts w:eastAsia="Malgun Gothic"/>
                <w:b/>
                <w:bCs/>
                <w:i/>
                <w:iCs/>
                <w:sz w:val="18"/>
                <w:szCs w:val="18"/>
                <w:lang w:val="en-US" w:eastAsia="x-none"/>
              </w:rPr>
            </w:pPr>
            <w:r w:rsidRPr="00FF247B">
              <w:rPr>
                <w:rFonts w:eastAsia="Malgun Gothic"/>
                <w:b/>
                <w:bCs/>
                <w:i/>
                <w:iCs/>
                <w:sz w:val="18"/>
                <w:szCs w:val="18"/>
                <w:lang w:val="en-US" w:eastAsia="x-none"/>
              </w:rPr>
              <w:t xml:space="preserve">Contents of the </w:t>
            </w:r>
            <w:bookmarkStart w:id="9" w:name="_Hlk131547225"/>
            <w:r w:rsidRPr="00FF247B">
              <w:rPr>
                <w:rFonts w:eastAsia="Malgun Gothic"/>
                <w:b/>
                <w:bCs/>
                <w:i/>
                <w:iCs/>
                <w:sz w:val="18"/>
                <w:szCs w:val="18"/>
                <w:lang w:val="en-US" w:eastAsia="x-none"/>
              </w:rPr>
              <w:t>ground-truth CSI</w:t>
            </w:r>
            <w:bookmarkEnd w:id="9"/>
            <w:r w:rsidRPr="00FF247B">
              <w:rPr>
                <w:rFonts w:eastAsia="Malgun Gothic"/>
                <w:b/>
                <w:bCs/>
                <w:i/>
                <w:iCs/>
                <w:sz w:val="18"/>
                <w:szCs w:val="18"/>
                <w:lang w:val="en-US" w:eastAsia="x-none"/>
              </w:rPr>
              <w:t xml:space="preserve"> including: </w:t>
            </w:r>
            <w:r w:rsidRPr="00FF247B">
              <w:rPr>
                <w:rFonts w:ascii="Times" w:hAnsi="Times"/>
                <w:sz w:val="18"/>
                <w:szCs w:val="18"/>
                <w:lang w:eastAsia="x-none"/>
              </w:rPr>
              <w:t xml:space="preserve"> </w:t>
            </w:r>
          </w:p>
          <w:p w14:paraId="6B46524B" w14:textId="77777777" w:rsidR="00FF247B" w:rsidRPr="00FF247B" w:rsidRDefault="00FF247B" w:rsidP="00FF247B">
            <w:pPr>
              <w:numPr>
                <w:ilvl w:val="1"/>
                <w:numId w:val="12"/>
              </w:numPr>
              <w:overflowPunct w:val="0"/>
              <w:autoSpaceDE w:val="0"/>
              <w:autoSpaceDN w:val="0"/>
              <w:adjustRightInd w:val="0"/>
              <w:spacing w:line="259" w:lineRule="auto"/>
              <w:ind w:hanging="357"/>
              <w:textAlignment w:val="baseline"/>
              <w:rPr>
                <w:rFonts w:eastAsia="Malgun Gothic"/>
                <w:b/>
                <w:bCs/>
                <w:i/>
                <w:iCs/>
                <w:sz w:val="18"/>
                <w:szCs w:val="18"/>
                <w:lang w:val="en-US" w:eastAsia="x-none"/>
              </w:rPr>
            </w:pPr>
            <w:r w:rsidRPr="00FF247B">
              <w:rPr>
                <w:rFonts w:eastAsia="Malgun Gothic"/>
                <w:b/>
                <w:bCs/>
                <w:i/>
                <w:iCs/>
                <w:sz w:val="18"/>
                <w:szCs w:val="18"/>
                <w:lang w:val="en-US" w:eastAsia="x-none"/>
              </w:rPr>
              <w:lastRenderedPageBreak/>
              <w:t xml:space="preserve">Data sample type, e.g., </w:t>
            </w:r>
            <w:r w:rsidRPr="00FF247B">
              <w:rPr>
                <w:rFonts w:eastAsia="宋体" w:hint="eastAsia"/>
                <w:b/>
                <w:bCs/>
                <w:i/>
                <w:iCs/>
                <w:sz w:val="18"/>
                <w:szCs w:val="18"/>
                <w:lang w:val="en-US" w:eastAsia="x-none"/>
              </w:rPr>
              <w:t>precoding matrix</w:t>
            </w:r>
            <w:r w:rsidRPr="00FF247B">
              <w:rPr>
                <w:rFonts w:eastAsia="Malgun Gothic"/>
                <w:b/>
                <w:bCs/>
                <w:i/>
                <w:iCs/>
                <w:sz w:val="18"/>
                <w:szCs w:val="18"/>
                <w:lang w:val="en-US" w:eastAsia="x-none"/>
              </w:rPr>
              <w:t>, channel matrix etc.</w:t>
            </w:r>
          </w:p>
          <w:p w14:paraId="03CFE61C" w14:textId="77777777" w:rsidR="00FF247B" w:rsidRPr="00FF247B" w:rsidRDefault="00FF247B" w:rsidP="00FF247B">
            <w:pPr>
              <w:numPr>
                <w:ilvl w:val="1"/>
                <w:numId w:val="12"/>
              </w:numPr>
              <w:overflowPunct w:val="0"/>
              <w:autoSpaceDE w:val="0"/>
              <w:autoSpaceDN w:val="0"/>
              <w:adjustRightInd w:val="0"/>
              <w:spacing w:line="259" w:lineRule="auto"/>
              <w:ind w:hanging="357"/>
              <w:textAlignment w:val="baseline"/>
              <w:rPr>
                <w:rFonts w:eastAsia="Malgun Gothic"/>
                <w:b/>
                <w:bCs/>
                <w:i/>
                <w:iCs/>
                <w:sz w:val="18"/>
                <w:szCs w:val="18"/>
                <w:lang w:val="en-US" w:eastAsia="x-none"/>
              </w:rPr>
            </w:pPr>
            <w:r w:rsidRPr="00FF247B">
              <w:rPr>
                <w:rFonts w:eastAsia="Malgun Gothic"/>
                <w:b/>
                <w:bCs/>
                <w:i/>
                <w:iCs/>
                <w:sz w:val="18"/>
                <w:szCs w:val="18"/>
                <w:lang w:val="en-US" w:eastAsia="x-none"/>
              </w:rPr>
              <w:t xml:space="preserve">Data sample format: scaler quantization and/or codebook-based quantization (e.g., e-type II like). </w:t>
            </w:r>
          </w:p>
          <w:p w14:paraId="59BB7226" w14:textId="77777777" w:rsidR="00FF247B" w:rsidRPr="00FF247B" w:rsidRDefault="00FF247B" w:rsidP="00FF247B">
            <w:pPr>
              <w:numPr>
                <w:ilvl w:val="1"/>
                <w:numId w:val="12"/>
              </w:numPr>
              <w:overflowPunct w:val="0"/>
              <w:autoSpaceDE w:val="0"/>
              <w:autoSpaceDN w:val="0"/>
              <w:adjustRightInd w:val="0"/>
              <w:spacing w:line="259" w:lineRule="auto"/>
              <w:ind w:hanging="357"/>
              <w:textAlignment w:val="baseline"/>
              <w:rPr>
                <w:rFonts w:eastAsia="Malgun Gothic"/>
                <w:b/>
                <w:bCs/>
                <w:i/>
                <w:iCs/>
                <w:sz w:val="18"/>
                <w:szCs w:val="18"/>
                <w:lang w:val="en-US" w:eastAsia="x-none"/>
              </w:rPr>
            </w:pPr>
            <w:r w:rsidRPr="00FF247B">
              <w:rPr>
                <w:rFonts w:eastAsia="Malgun Gothic"/>
                <w:b/>
                <w:bCs/>
                <w:i/>
                <w:iCs/>
                <w:sz w:val="18"/>
                <w:szCs w:val="18"/>
                <w:lang w:val="en-US" w:eastAsia="x-none"/>
              </w:rPr>
              <w:t>Assistance information (e.g., time stamps, and/or cell ID,</w:t>
            </w:r>
            <w:r w:rsidRPr="00FF247B">
              <w:rPr>
                <w:rFonts w:ascii="Times" w:hAnsi="Times"/>
                <w:b/>
                <w:bCs/>
                <w:i/>
                <w:iCs/>
                <w:sz w:val="18"/>
                <w:szCs w:val="18"/>
                <w:lang w:eastAsia="x-none"/>
              </w:rPr>
              <w:t xml:space="preserve"> Assistance information for Network data collection for categorizing the data in forms of ID for</w:t>
            </w:r>
            <w:r w:rsidRPr="00FF247B">
              <w:rPr>
                <w:rFonts w:eastAsia="Malgun Gothic"/>
                <w:b/>
                <w:bCs/>
                <w:i/>
                <w:iCs/>
                <w:sz w:val="18"/>
                <w:szCs w:val="18"/>
                <w:lang w:val="en-US" w:eastAsia="x-none"/>
              </w:rPr>
              <w:t xml:space="preserve"> </w:t>
            </w:r>
            <w:r w:rsidRPr="00FF247B">
              <w:rPr>
                <w:rFonts w:ascii="Times" w:hAnsi="Times"/>
                <w:b/>
                <w:bCs/>
                <w:i/>
                <w:iCs/>
                <w:sz w:val="18"/>
                <w:szCs w:val="18"/>
                <w:lang w:eastAsia="x-none"/>
              </w:rPr>
              <w:t>the purpose of differentiating characteristics of data due to specific configuration, scenarios, site etc</w:t>
            </w:r>
            <w:r w:rsidRPr="00FF247B">
              <w:rPr>
                <w:rFonts w:ascii="Times" w:hAnsi="Times" w:hint="eastAsia"/>
                <w:b/>
                <w:bCs/>
                <w:i/>
                <w:iCs/>
                <w:sz w:val="18"/>
                <w:szCs w:val="18"/>
                <w:lang w:eastAsia="x-none"/>
              </w:rPr>
              <w:t>.</w:t>
            </w:r>
            <w:r w:rsidRPr="00FF247B">
              <w:rPr>
                <w:rFonts w:eastAsia="宋体" w:hint="eastAsia"/>
                <w:b/>
                <w:bCs/>
                <w:i/>
                <w:iCs/>
                <w:sz w:val="18"/>
                <w:szCs w:val="18"/>
                <w:lang w:val="en-US" w:eastAsia="x-none"/>
              </w:rPr>
              <w:t>, and data quality indicator</w:t>
            </w:r>
            <w:r w:rsidRPr="00FF247B">
              <w:rPr>
                <w:rFonts w:eastAsia="Malgun Gothic"/>
                <w:b/>
                <w:bCs/>
                <w:i/>
                <w:iCs/>
                <w:sz w:val="18"/>
                <w:szCs w:val="18"/>
                <w:lang w:val="en-US" w:eastAsia="x-none"/>
              </w:rPr>
              <w:t>)</w:t>
            </w:r>
          </w:p>
          <w:p w14:paraId="0716FB91" w14:textId="77777777" w:rsidR="00FF247B" w:rsidRPr="00FF247B" w:rsidRDefault="00FF247B" w:rsidP="00FF247B">
            <w:pPr>
              <w:numPr>
                <w:ilvl w:val="0"/>
                <w:numId w:val="12"/>
              </w:numPr>
              <w:overflowPunct w:val="0"/>
              <w:autoSpaceDE w:val="0"/>
              <w:autoSpaceDN w:val="0"/>
              <w:adjustRightInd w:val="0"/>
              <w:spacing w:line="288" w:lineRule="auto"/>
              <w:ind w:hanging="357"/>
              <w:jc w:val="both"/>
              <w:textAlignment w:val="baseline"/>
              <w:rPr>
                <w:rFonts w:eastAsia="Malgun Gothic"/>
                <w:b/>
                <w:bCs/>
                <w:i/>
                <w:iCs/>
                <w:color w:val="000000"/>
                <w:lang w:eastAsia="x-none"/>
              </w:rPr>
            </w:pPr>
            <w:r w:rsidRPr="00FF247B">
              <w:rPr>
                <w:rFonts w:eastAsia="Malgun Gothic"/>
                <w:b/>
                <w:bCs/>
                <w:i/>
                <w:iCs/>
                <w:color w:val="000000"/>
                <w:sz w:val="18"/>
                <w:szCs w:val="18"/>
                <w:lang w:val="en-US" w:eastAsia="x-none"/>
              </w:rPr>
              <w:t>Latency requirement for data collection</w:t>
            </w:r>
          </w:p>
          <w:p w14:paraId="17BDA266" w14:textId="77777777" w:rsidR="00FF247B" w:rsidRPr="00FF247B" w:rsidRDefault="00FF247B" w:rsidP="00FF247B">
            <w:pPr>
              <w:numPr>
                <w:ilvl w:val="0"/>
                <w:numId w:val="12"/>
              </w:numPr>
              <w:overflowPunct w:val="0"/>
              <w:autoSpaceDE w:val="0"/>
              <w:autoSpaceDN w:val="0"/>
              <w:adjustRightInd w:val="0"/>
              <w:spacing w:line="288" w:lineRule="auto"/>
              <w:ind w:hanging="357"/>
              <w:jc w:val="both"/>
              <w:textAlignment w:val="baseline"/>
              <w:rPr>
                <w:rFonts w:eastAsia="Malgun Gothic"/>
                <w:b/>
                <w:bCs/>
                <w:i/>
                <w:iCs/>
                <w:color w:val="000000"/>
                <w:lang w:eastAsia="x-none"/>
              </w:rPr>
            </w:pPr>
            <w:r w:rsidRPr="00FF247B">
              <w:rPr>
                <w:rFonts w:eastAsia="Times New Roman"/>
                <w:b/>
                <w:bCs/>
                <w:i/>
                <w:iCs/>
                <w:color w:val="000000"/>
                <w:sz w:val="18"/>
                <w:szCs w:val="18"/>
                <w:lang w:val="en-US" w:eastAsia="x-none"/>
              </w:rPr>
              <w:t>Signaling for triggering the data collection</w:t>
            </w:r>
          </w:p>
          <w:p w14:paraId="402730E2" w14:textId="5924B65F" w:rsidR="00F7277A" w:rsidRDefault="00FF247B">
            <w:pPr>
              <w:rPr>
                <w:b/>
              </w:rPr>
            </w:pPr>
            <w:r>
              <w:rPr>
                <w:rFonts w:hint="eastAsia"/>
                <w:b/>
              </w:rPr>
              <w:t xml:space="preserve"> </w:t>
            </w:r>
          </w:p>
        </w:tc>
      </w:tr>
    </w:tbl>
    <w:p w14:paraId="05CD6E25" w14:textId="6D872E73"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lastRenderedPageBreak/>
        <w:t xml:space="preserve">Considering the training data is enormous and the uplink resource is limited, the potential spec impact on the training data reporting should be studied. The spec impact on training data </w:t>
      </w:r>
      <w:proofErr w:type="gramStart"/>
      <w:r>
        <w:rPr>
          <w:rFonts w:eastAsia="宋体"/>
          <w:kern w:val="2"/>
          <w:sz w:val="21"/>
          <w:szCs w:val="21"/>
          <w:lang w:val="en-US" w:eastAsia="zh-CN"/>
        </w:rPr>
        <w:t>transfer</w:t>
      </w:r>
      <w:proofErr w:type="gramEnd"/>
      <w:r>
        <w:rPr>
          <w:rFonts w:eastAsia="宋体"/>
          <w:kern w:val="2"/>
          <w:sz w:val="21"/>
          <w:szCs w:val="21"/>
          <w:lang w:val="en-US" w:eastAsia="zh-CN"/>
        </w:rPr>
        <w:t xml:space="preserve"> not only involve Type 1 training collaboration, but also Type 3 training collaboration. Besides, the AI based codebook design and related reporting bits should also be considered.</w:t>
      </w:r>
    </w:p>
    <w:p w14:paraId="350722EF" w14:textId="4C3535E9"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dataset used for training at gNB side, there is a possible way that the measured CSI at UE side is delivered to gNB. Therefore, the measured CSI need to be quantized to several bits if the dataset needs to be delivered over air-interface. However, to keep the </w:t>
      </w:r>
      <w:r w:rsidR="00FF247B">
        <w:rPr>
          <w:rFonts w:eastAsia="宋体"/>
          <w:kern w:val="2"/>
          <w:sz w:val="21"/>
          <w:szCs w:val="21"/>
          <w:lang w:val="en-US" w:eastAsia="zh-CN"/>
        </w:rPr>
        <w:t>ground-truth CSI for training</w:t>
      </w:r>
      <w:r>
        <w:rPr>
          <w:rFonts w:eastAsia="宋体"/>
          <w:kern w:val="2"/>
          <w:sz w:val="21"/>
          <w:szCs w:val="21"/>
          <w:lang w:val="en-US" w:eastAsia="zh-CN"/>
        </w:rPr>
        <w:t xml:space="preserve"> is accurate enough and the trained model work well, high resolution quantization is needed and there might be two possible quantization method:</w:t>
      </w:r>
    </w:p>
    <w:p w14:paraId="6DD40C14" w14:textId="77777777" w:rsidR="00F7277A" w:rsidRDefault="00000000">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High resolution scalar quantization, e.g., Float32, Float16, etc.</w:t>
      </w:r>
    </w:p>
    <w:p w14:paraId="7AE052A0" w14:textId="15CCE943" w:rsidR="00F7277A" w:rsidRDefault="00000000">
      <w:pPr>
        <w:numPr>
          <w:ilvl w:val="0"/>
          <w:numId w:val="13"/>
        </w:numPr>
        <w:snapToGrid w:val="0"/>
        <w:spacing w:after="120"/>
        <w:ind w:hangingChars="200"/>
        <w:rPr>
          <w:rFonts w:eastAsia="宋体"/>
          <w:kern w:val="2"/>
          <w:sz w:val="21"/>
          <w:szCs w:val="21"/>
          <w:lang w:val="en-US" w:eastAsia="zh-CN"/>
        </w:rPr>
      </w:pPr>
      <w:r>
        <w:rPr>
          <w:rFonts w:eastAsia="宋体"/>
          <w:kern w:val="2"/>
          <w:sz w:val="21"/>
          <w:szCs w:val="21"/>
          <w:lang w:val="en-US" w:eastAsia="zh-CN"/>
        </w:rPr>
        <w:t xml:space="preserve">High resolution codebook quantization, e.g., R16 Type II-like method with new </w:t>
      </w:r>
      <w:r w:rsidR="00E8249C">
        <w:rPr>
          <w:rFonts w:eastAsia="宋体"/>
          <w:kern w:val="2"/>
          <w:sz w:val="21"/>
          <w:szCs w:val="21"/>
          <w:lang w:val="en-US" w:eastAsia="zh-CN"/>
        </w:rPr>
        <w:t>parameters.</w:t>
      </w:r>
    </w:p>
    <w:p w14:paraId="0ACEAB9B" w14:textId="77777777"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For high resolution scalar quantization, the measured channel will be quantized into several bits in the form of Float32 or Float16, etc.</w:t>
      </w:r>
    </w:p>
    <w:p w14:paraId="359A06F1" w14:textId="77777777" w:rsidR="00F7277A" w:rsidRDefault="00000000">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high resolution </w:t>
      </w:r>
      <w:r>
        <w:rPr>
          <w:rFonts w:eastAsia="宋体"/>
          <w:kern w:val="2"/>
          <w:sz w:val="21"/>
          <w:szCs w:val="21"/>
          <w:lang w:val="en-US" w:eastAsia="zh-CN"/>
        </w:rPr>
        <w:t xml:space="preserve">codebook </w:t>
      </w:r>
      <w:r>
        <w:rPr>
          <w:rFonts w:eastAsia="宋体"/>
          <w:kern w:val="2"/>
          <w:sz w:val="21"/>
          <w:szCs w:val="21"/>
          <w:lang w:eastAsia="zh-CN"/>
        </w:rPr>
        <w:t xml:space="preserve">quantization, the traditional codebook may be enhanced for more accurate channel characterization, like much </w:t>
      </w:r>
      <w:r>
        <w:rPr>
          <w:bCs/>
          <w:sz w:val="21"/>
          <w:szCs w:val="21"/>
        </w:rPr>
        <w:t>larger number of beam-delay basis vectors reporting or much higher resolution quantization for the coefficient feedback</w:t>
      </w:r>
      <w:r>
        <w:rPr>
          <w:rFonts w:eastAsia="宋体"/>
          <w:kern w:val="2"/>
          <w:sz w:val="21"/>
          <w:szCs w:val="21"/>
          <w:lang w:eastAsia="zh-CN"/>
        </w:rPr>
        <w:t>.</w:t>
      </w:r>
    </w:p>
    <w:p w14:paraId="04BBB839" w14:textId="2B993BFA" w:rsidR="00F7277A" w:rsidRDefault="0000000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E8249C">
        <w:rPr>
          <w:b/>
          <w:i/>
          <w:sz w:val="21"/>
          <w:szCs w:val="21"/>
          <w:u w:val="single"/>
        </w:rPr>
        <w:t>8</w:t>
      </w:r>
      <w:r>
        <w:rPr>
          <w:b/>
          <w:i/>
          <w:sz w:val="21"/>
          <w:szCs w:val="21"/>
        </w:rPr>
        <w:t xml:space="preserve">: </w:t>
      </w:r>
      <w:r w:rsidR="00E8249C">
        <w:rPr>
          <w:b/>
          <w:i/>
          <w:sz w:val="21"/>
          <w:szCs w:val="21"/>
        </w:rPr>
        <w:t>In</w:t>
      </w:r>
      <w:r>
        <w:rPr>
          <w:b/>
          <w:i/>
          <w:sz w:val="21"/>
          <w:szCs w:val="21"/>
        </w:rPr>
        <w:t xml:space="preserve"> AI based CSI compression, </w:t>
      </w:r>
      <w:r w:rsidR="00E8249C" w:rsidRPr="00E8249C">
        <w:rPr>
          <w:b/>
          <w:i/>
          <w:sz w:val="21"/>
          <w:szCs w:val="21"/>
        </w:rPr>
        <w:t>for NW side data collection</w:t>
      </w:r>
      <w:r w:rsidR="00E8249C">
        <w:rPr>
          <w:b/>
          <w:i/>
          <w:sz w:val="21"/>
          <w:szCs w:val="21"/>
        </w:rPr>
        <w:t>,</w:t>
      </w:r>
      <w:r w:rsidR="00E8249C" w:rsidRPr="00E8249C">
        <w:rPr>
          <w:b/>
          <w:i/>
          <w:sz w:val="21"/>
          <w:szCs w:val="21"/>
        </w:rPr>
        <w:t xml:space="preserve"> </w:t>
      </w:r>
      <w:r>
        <w:rPr>
          <w:b/>
          <w:i/>
          <w:sz w:val="21"/>
          <w:szCs w:val="21"/>
        </w:rPr>
        <w:t>the following two high resolution quantization method</w:t>
      </w:r>
      <w:r w:rsidR="00E8249C">
        <w:rPr>
          <w:b/>
          <w:i/>
          <w:sz w:val="21"/>
          <w:szCs w:val="21"/>
        </w:rPr>
        <w:t>s</w:t>
      </w:r>
      <w:r>
        <w:rPr>
          <w:b/>
          <w:i/>
          <w:sz w:val="21"/>
          <w:szCs w:val="21"/>
        </w:rPr>
        <w:t xml:space="preserve"> could be considered </w:t>
      </w:r>
      <w:r w:rsidR="00E8249C">
        <w:rPr>
          <w:b/>
          <w:i/>
          <w:sz w:val="21"/>
          <w:szCs w:val="21"/>
        </w:rPr>
        <w:t xml:space="preserve">for </w:t>
      </w:r>
      <w:r w:rsidR="00E8249C" w:rsidRPr="00E8249C">
        <w:rPr>
          <w:b/>
          <w:i/>
          <w:sz w:val="21"/>
          <w:szCs w:val="21"/>
        </w:rPr>
        <w:t>ground-truth CSI</w:t>
      </w:r>
      <w:r w:rsidR="00E8249C">
        <w:rPr>
          <w:b/>
          <w:i/>
          <w:sz w:val="21"/>
          <w:szCs w:val="21"/>
        </w:rPr>
        <w:t xml:space="preserve"> reporting</w:t>
      </w:r>
      <w:r>
        <w:rPr>
          <w:b/>
          <w:i/>
          <w:sz w:val="21"/>
          <w:szCs w:val="21"/>
        </w:rPr>
        <w:t>:</w:t>
      </w:r>
    </w:p>
    <w:p w14:paraId="309713C9" w14:textId="77777777" w:rsidR="00F7277A" w:rsidRDefault="00000000">
      <w:pPr>
        <w:widowControl w:val="0"/>
        <w:adjustRightInd w:val="0"/>
        <w:snapToGrid w:val="0"/>
        <w:spacing w:beforeLines="50" w:before="120" w:line="288" w:lineRule="auto"/>
        <w:jc w:val="both"/>
        <w:rPr>
          <w:b/>
          <w:i/>
          <w:sz w:val="21"/>
          <w:szCs w:val="21"/>
        </w:rPr>
      </w:pPr>
      <w:r>
        <w:rPr>
          <w:rFonts w:hint="eastAsia"/>
          <w:b/>
          <w:i/>
          <w:sz w:val="21"/>
          <w:szCs w:val="21"/>
        </w:rPr>
        <w:t>•</w:t>
      </w:r>
      <w:r>
        <w:rPr>
          <w:b/>
          <w:i/>
          <w:sz w:val="21"/>
          <w:szCs w:val="21"/>
        </w:rPr>
        <w:tab/>
        <w:t>High resolution scalar quantization, e.g., Float32, Float16, etc.</w:t>
      </w:r>
    </w:p>
    <w:p w14:paraId="2EDEDEE3" w14:textId="77777777" w:rsidR="00F7277A" w:rsidRDefault="00000000">
      <w:pPr>
        <w:widowControl w:val="0"/>
        <w:adjustRightInd w:val="0"/>
        <w:snapToGrid w:val="0"/>
        <w:spacing w:beforeLines="50" w:before="120" w:line="288" w:lineRule="auto"/>
        <w:jc w:val="both"/>
        <w:rPr>
          <w:b/>
          <w:i/>
          <w:sz w:val="21"/>
          <w:szCs w:val="21"/>
        </w:rPr>
      </w:pPr>
      <w:r>
        <w:rPr>
          <w:rFonts w:hint="eastAsia"/>
          <w:b/>
          <w:i/>
          <w:sz w:val="21"/>
          <w:szCs w:val="21"/>
        </w:rPr>
        <w:t>•</w:t>
      </w:r>
      <w:r>
        <w:rPr>
          <w:b/>
          <w:i/>
          <w:sz w:val="21"/>
          <w:szCs w:val="21"/>
        </w:rPr>
        <w:tab/>
        <w:t>High resolution codebook quantization, e.g., R16 Type II-like method with new parameters</w:t>
      </w:r>
    </w:p>
    <w:p w14:paraId="32B7E2B9" w14:textId="77777777" w:rsidR="00F7277A" w:rsidRDefault="00F7277A">
      <w:pPr>
        <w:widowControl w:val="0"/>
        <w:adjustRightInd w:val="0"/>
        <w:snapToGrid w:val="0"/>
        <w:spacing w:beforeLines="50" w:before="120" w:line="288" w:lineRule="auto"/>
        <w:jc w:val="both"/>
        <w:rPr>
          <w:rFonts w:eastAsia="宋体"/>
          <w:color w:val="000000"/>
          <w:kern w:val="2"/>
          <w:sz w:val="21"/>
          <w:szCs w:val="21"/>
          <w:lang w:eastAsia="zh-CN"/>
        </w:rPr>
      </w:pPr>
    </w:p>
    <w:p w14:paraId="5381A674" w14:textId="7E7D24B4" w:rsidR="00F7277A" w:rsidRDefault="00CD3C1F" w:rsidP="001E7973">
      <w:pPr>
        <w:pStyle w:val="2"/>
        <w:numPr>
          <w:ilvl w:val="1"/>
          <w:numId w:val="6"/>
        </w:numPr>
        <w:spacing w:beforeLines="50" w:before="120" w:line="288" w:lineRule="auto"/>
        <w:ind w:left="550" w:hangingChars="200" w:hanging="550"/>
        <w:rPr>
          <w:rFonts w:eastAsia="Batang" w:cs="Arial"/>
          <w:sz w:val="28"/>
          <w:szCs w:val="28"/>
          <w:lang w:eastAsia="ko-KR"/>
        </w:rPr>
      </w:pPr>
      <w:r>
        <w:rPr>
          <w:rFonts w:eastAsia="Batang" w:cs="Arial"/>
          <w:sz w:val="28"/>
          <w:szCs w:val="28"/>
          <w:lang w:eastAsia="ko-KR"/>
        </w:rPr>
        <w:t>Inference spec impact</w:t>
      </w:r>
    </w:p>
    <w:p w14:paraId="2FDB826A" w14:textId="2E655D22" w:rsidR="00F7277A" w:rsidRDefault="00000000">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the spec impact on inference for CSI compression, we have an agreement in </w:t>
      </w:r>
      <w:r>
        <w:rPr>
          <w:rFonts w:eastAsia="宋体"/>
          <w:kern w:val="2"/>
          <w:sz w:val="21"/>
          <w:szCs w:val="21"/>
          <w:lang w:eastAsia="zh-CN"/>
        </w:rPr>
        <w:t>RAN1#110 meeting [</w:t>
      </w:r>
      <w:r w:rsidR="00BF5844">
        <w:rPr>
          <w:rFonts w:eastAsia="宋体"/>
          <w:kern w:val="2"/>
          <w:sz w:val="21"/>
          <w:szCs w:val="21"/>
          <w:lang w:eastAsia="zh-CN"/>
        </w:rPr>
        <w:t>2</w:t>
      </w:r>
      <w:r>
        <w:rPr>
          <w:rFonts w:eastAsia="宋体"/>
          <w:kern w:val="2"/>
          <w:sz w:val="21"/>
          <w:szCs w:val="21"/>
          <w:lang w:eastAsia="zh-CN"/>
        </w:rPr>
        <w:t>]:</w:t>
      </w:r>
    </w:p>
    <w:tbl>
      <w:tblPr>
        <w:tblStyle w:val="af0"/>
        <w:tblW w:w="0" w:type="auto"/>
        <w:tblLook w:val="04A0" w:firstRow="1" w:lastRow="0" w:firstColumn="1" w:lastColumn="0" w:noHBand="0" w:noVBand="1"/>
      </w:tblPr>
      <w:tblGrid>
        <w:gridCol w:w="9855"/>
      </w:tblGrid>
      <w:tr w:rsidR="00F7277A" w14:paraId="76648E8A" w14:textId="77777777">
        <w:tc>
          <w:tcPr>
            <w:tcW w:w="0" w:type="auto"/>
          </w:tcPr>
          <w:p w14:paraId="1326E0EC" w14:textId="77777777" w:rsidR="00F7277A" w:rsidRDefault="00000000">
            <w:pPr>
              <w:rPr>
                <w:iCs/>
                <w:color w:val="000000"/>
                <w:highlight w:val="green"/>
                <w:lang w:eastAsia="zh-CN"/>
              </w:rPr>
            </w:pPr>
            <w:r>
              <w:rPr>
                <w:iCs/>
                <w:color w:val="000000"/>
                <w:highlight w:val="green"/>
                <w:lang w:eastAsia="zh-CN"/>
              </w:rPr>
              <w:t>Agreement</w:t>
            </w:r>
          </w:p>
          <w:p w14:paraId="558F6AFD" w14:textId="77777777" w:rsidR="00F7277A" w:rsidRDefault="00000000">
            <w:pPr>
              <w:rPr>
                <w:iCs/>
                <w:color w:val="000000"/>
                <w:lang w:eastAsia="zh-CN"/>
              </w:rPr>
            </w:pPr>
            <w:r>
              <w:rPr>
                <w:iCs/>
                <w:color w:val="000000"/>
                <w:lang w:eastAsia="zh-CN"/>
              </w:rPr>
              <w:t xml:space="preserve">In CSI compression using two-sided model use case, further study potential specification impact on CSI report, including </w:t>
            </w:r>
            <w:proofErr w:type="gramStart"/>
            <w:r>
              <w:rPr>
                <w:iCs/>
                <w:color w:val="000000"/>
                <w:lang w:eastAsia="zh-CN"/>
              </w:rPr>
              <w:t>at least</w:t>
            </w:r>
            <w:proofErr w:type="gramEnd"/>
          </w:p>
          <w:p w14:paraId="7A086105" w14:textId="77777777" w:rsidR="00F7277A" w:rsidRDefault="00000000">
            <w:pPr>
              <w:pStyle w:val="a"/>
              <w:numPr>
                <w:ilvl w:val="0"/>
                <w:numId w:val="14"/>
              </w:numPr>
              <w:overflowPunct w:val="0"/>
              <w:autoSpaceDE w:val="0"/>
              <w:autoSpaceDN w:val="0"/>
              <w:adjustRightInd w:val="0"/>
              <w:spacing w:before="100" w:beforeAutospacing="1" w:after="180" w:line="259" w:lineRule="auto"/>
              <w:textAlignment w:val="baseline"/>
              <w:rPr>
                <w:iCs/>
                <w:color w:val="000000"/>
                <w:szCs w:val="20"/>
              </w:rPr>
            </w:pPr>
            <w:r>
              <w:rPr>
                <w:iCs/>
                <w:color w:val="000000"/>
                <w:szCs w:val="20"/>
              </w:rPr>
              <w:t xml:space="preserve">CSI generation model output and/or CSI reconstruction model input, including configuration(size/format) and/or potential post/pre-processing of CSI generation model output/CSI reconstruction model input. </w:t>
            </w:r>
          </w:p>
          <w:p w14:paraId="2E7EF959" w14:textId="77777777" w:rsidR="00F7277A" w:rsidRDefault="00000000">
            <w:pPr>
              <w:pStyle w:val="a"/>
              <w:numPr>
                <w:ilvl w:val="0"/>
                <w:numId w:val="14"/>
              </w:numPr>
              <w:overflowPunct w:val="0"/>
              <w:autoSpaceDE w:val="0"/>
              <w:autoSpaceDN w:val="0"/>
              <w:adjustRightInd w:val="0"/>
              <w:spacing w:before="100" w:beforeAutospacing="1" w:after="180" w:line="259" w:lineRule="auto"/>
              <w:textAlignment w:val="baseline"/>
              <w:rPr>
                <w:iCs/>
                <w:color w:val="000000"/>
                <w:szCs w:val="20"/>
              </w:rPr>
            </w:pPr>
            <w:r>
              <w:rPr>
                <w:iCs/>
                <w:color w:val="000000"/>
                <w:szCs w:val="20"/>
              </w:rPr>
              <w:t>CQI determination</w:t>
            </w:r>
          </w:p>
          <w:p w14:paraId="5830A0F9" w14:textId="77777777" w:rsidR="00F7277A" w:rsidRDefault="00000000">
            <w:pPr>
              <w:pStyle w:val="a"/>
              <w:numPr>
                <w:ilvl w:val="0"/>
                <w:numId w:val="14"/>
              </w:numPr>
              <w:overflowPunct w:val="0"/>
              <w:autoSpaceDE w:val="0"/>
              <w:autoSpaceDN w:val="0"/>
              <w:adjustRightInd w:val="0"/>
              <w:spacing w:before="100" w:beforeAutospacing="1" w:after="180" w:line="259" w:lineRule="auto"/>
              <w:textAlignment w:val="baseline"/>
              <w:rPr>
                <w:iCs/>
                <w:color w:val="000000"/>
                <w:szCs w:val="20"/>
              </w:rPr>
            </w:pPr>
            <w:r>
              <w:rPr>
                <w:rFonts w:eastAsia="等线"/>
                <w:iCs/>
                <w:color w:val="000000"/>
                <w:szCs w:val="20"/>
              </w:rPr>
              <w:t>RI determination</w:t>
            </w:r>
          </w:p>
          <w:p w14:paraId="5C9C61E6" w14:textId="77777777" w:rsidR="00F7277A" w:rsidRDefault="00F7277A">
            <w:pPr>
              <w:rPr>
                <w:b/>
              </w:rPr>
            </w:pPr>
          </w:p>
        </w:tc>
      </w:tr>
    </w:tbl>
    <w:p w14:paraId="18D687B2" w14:textId="5E6FF485" w:rsidR="00F7277A" w:rsidRDefault="00BF5844">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As the AI based CSI compression might need some requirements on the processing time or processing capabilities different from non-AI traditional CSI calculation, maybe </w:t>
      </w:r>
      <w:bookmarkStart w:id="10" w:name="_Hlk115349567"/>
      <w:r>
        <w:rPr>
          <w:rFonts w:eastAsia="宋体"/>
          <w:kern w:val="2"/>
          <w:sz w:val="21"/>
          <w:szCs w:val="21"/>
          <w:lang w:eastAsia="zh-CN"/>
        </w:rPr>
        <w:t>the CSI processing time need to be redefined and the definitions of Z and Z</w:t>
      </w:r>
      <w:r>
        <w:rPr>
          <w:rFonts w:eastAsia="宋体"/>
          <w:kern w:val="2"/>
          <w:sz w:val="21"/>
          <w:szCs w:val="21"/>
          <w:vertAlign w:val="superscript"/>
          <w:lang w:eastAsia="zh-CN"/>
        </w:rPr>
        <w:t>’</w:t>
      </w:r>
      <w:r>
        <w:rPr>
          <w:rFonts w:eastAsia="宋体"/>
          <w:kern w:val="2"/>
          <w:sz w:val="21"/>
          <w:szCs w:val="21"/>
          <w:lang w:eastAsia="zh-CN"/>
        </w:rPr>
        <w:t xml:space="preserve"> also need some discussion</w:t>
      </w:r>
      <w:bookmarkEnd w:id="10"/>
      <w:r>
        <w:rPr>
          <w:rFonts w:eastAsia="宋体"/>
          <w:kern w:val="2"/>
          <w:sz w:val="21"/>
          <w:szCs w:val="21"/>
          <w:lang w:eastAsia="zh-CN"/>
        </w:rPr>
        <w:t xml:space="preserve"> for AI based CSI compression.</w:t>
      </w:r>
    </w:p>
    <w:p w14:paraId="7920757A" w14:textId="7D20EB0D" w:rsidR="00F7277A" w:rsidRDefault="0000000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BF5844">
        <w:rPr>
          <w:b/>
          <w:i/>
          <w:sz w:val="21"/>
          <w:szCs w:val="21"/>
          <w:u w:val="single"/>
        </w:rPr>
        <w:t>9</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781E3BF4" w14:textId="66206454" w:rsidR="00F7277A" w:rsidRDefault="00F7277A">
      <w:pPr>
        <w:widowControl w:val="0"/>
        <w:adjustRightInd w:val="0"/>
        <w:snapToGrid w:val="0"/>
        <w:spacing w:beforeLines="50" w:before="120" w:line="288" w:lineRule="auto"/>
        <w:jc w:val="both"/>
        <w:rPr>
          <w:rFonts w:eastAsia="宋体"/>
          <w:color w:val="000000"/>
          <w:kern w:val="2"/>
          <w:sz w:val="21"/>
          <w:szCs w:val="21"/>
          <w:lang w:eastAsia="zh-CN"/>
        </w:rPr>
      </w:pPr>
    </w:p>
    <w:p w14:paraId="73B2B542" w14:textId="78272009" w:rsidR="00B1753E" w:rsidRDefault="00B1753E" w:rsidP="00B1753E">
      <w:pPr>
        <w:pStyle w:val="1"/>
        <w:keepLines/>
        <w:numPr>
          <w:ilvl w:val="0"/>
          <w:numId w:val="6"/>
        </w:numPr>
        <w:tabs>
          <w:tab w:val="left" w:pos="426"/>
        </w:tabs>
        <w:overflowPunct w:val="0"/>
        <w:autoSpaceDE w:val="0"/>
        <w:autoSpaceDN w:val="0"/>
        <w:adjustRightInd w:val="0"/>
        <w:snapToGrid w:val="0"/>
        <w:spacing w:beforeLines="50" w:before="120" w:after="0" w:line="300" w:lineRule="auto"/>
        <w:ind w:left="360" w:right="0" w:hanging="360"/>
        <w:jc w:val="both"/>
        <w:textAlignment w:val="baseline"/>
        <w:rPr>
          <w:rFonts w:eastAsia="Batang" w:cs="Arial"/>
          <w:sz w:val="28"/>
          <w:szCs w:val="28"/>
          <w:lang w:eastAsia="ko-KR"/>
        </w:rPr>
      </w:pPr>
      <w:r>
        <w:rPr>
          <w:rFonts w:eastAsia="Batang" w:cs="Arial"/>
          <w:sz w:val="28"/>
          <w:szCs w:val="28"/>
          <w:lang w:eastAsia="ko-KR"/>
        </w:rPr>
        <w:lastRenderedPageBreak/>
        <w:t>Potential spec impact for CSI prediction</w:t>
      </w:r>
    </w:p>
    <w:p w14:paraId="747AB139" w14:textId="20F794C9" w:rsidR="00B1753E" w:rsidRDefault="00B1753E" w:rsidP="00B1753E">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In RAN1#111 meeting [4], for the potential spec impact on </w:t>
      </w:r>
      <w:r w:rsidR="00DD3CBF">
        <w:rPr>
          <w:rFonts w:eastAsia="宋体"/>
          <w:kern w:val="2"/>
          <w:sz w:val="21"/>
          <w:szCs w:val="21"/>
          <w:lang w:eastAsia="zh-CN"/>
        </w:rPr>
        <w:t xml:space="preserve">the sub use case of </w:t>
      </w:r>
      <w:r>
        <w:rPr>
          <w:rFonts w:eastAsia="宋体"/>
          <w:kern w:val="2"/>
          <w:sz w:val="21"/>
          <w:szCs w:val="21"/>
          <w:lang w:eastAsia="zh-CN"/>
        </w:rPr>
        <w:t>CSI prediction, we have the following agreement:</w:t>
      </w:r>
    </w:p>
    <w:tbl>
      <w:tblPr>
        <w:tblStyle w:val="af0"/>
        <w:tblW w:w="0" w:type="auto"/>
        <w:tblLook w:val="04A0" w:firstRow="1" w:lastRow="0" w:firstColumn="1" w:lastColumn="0" w:noHBand="0" w:noVBand="1"/>
      </w:tblPr>
      <w:tblGrid>
        <w:gridCol w:w="9855"/>
      </w:tblGrid>
      <w:tr w:rsidR="00B1753E" w14:paraId="5AEA9007" w14:textId="77777777" w:rsidTr="00116827">
        <w:tc>
          <w:tcPr>
            <w:tcW w:w="0" w:type="auto"/>
          </w:tcPr>
          <w:p w14:paraId="361F35A1" w14:textId="77777777" w:rsidR="00B1753E" w:rsidRPr="00B1753E" w:rsidRDefault="00B1753E" w:rsidP="00B1753E">
            <w:pPr>
              <w:rPr>
                <w:rFonts w:ascii="Times" w:hAnsi="Times"/>
                <w:b/>
                <w:bCs/>
                <w:szCs w:val="24"/>
                <w:highlight w:val="green"/>
                <w:lang w:eastAsia="zh-CN"/>
              </w:rPr>
            </w:pPr>
            <w:r w:rsidRPr="00B1753E">
              <w:rPr>
                <w:rFonts w:ascii="Times" w:hAnsi="Times" w:hint="eastAsia"/>
                <w:b/>
                <w:bCs/>
                <w:szCs w:val="24"/>
                <w:highlight w:val="green"/>
                <w:lang w:eastAsia="zh-CN"/>
              </w:rPr>
              <w:t>A</w:t>
            </w:r>
            <w:r w:rsidRPr="00B1753E">
              <w:rPr>
                <w:rFonts w:ascii="Times" w:hAnsi="Times"/>
                <w:b/>
                <w:bCs/>
                <w:szCs w:val="24"/>
                <w:highlight w:val="green"/>
                <w:lang w:eastAsia="zh-CN"/>
              </w:rPr>
              <w:t>greement</w:t>
            </w:r>
          </w:p>
          <w:p w14:paraId="6659200D" w14:textId="77777777" w:rsidR="00B1753E" w:rsidRPr="00B1753E" w:rsidRDefault="00B1753E" w:rsidP="00B1753E">
            <w:pPr>
              <w:rPr>
                <w:rFonts w:ascii="Times" w:hAnsi="Times"/>
                <w:b/>
                <w:bCs/>
                <w:i/>
                <w:iCs/>
                <w:szCs w:val="24"/>
              </w:rPr>
            </w:pPr>
            <w:r w:rsidRPr="00B1753E">
              <w:rPr>
                <w:rFonts w:ascii="Times" w:hAnsi="Times"/>
                <w:b/>
                <w:bCs/>
                <w:i/>
                <w:iCs/>
                <w:szCs w:val="24"/>
              </w:rPr>
              <w:t xml:space="preserve">Time domain CSI prediction using UE sided model is selected as a representative sub-use case for CSI enhancement.   </w:t>
            </w:r>
          </w:p>
          <w:p w14:paraId="042F8644" w14:textId="77777777" w:rsidR="00B1753E" w:rsidRPr="00B1753E" w:rsidRDefault="00B1753E" w:rsidP="00B1753E">
            <w:pPr>
              <w:rPr>
                <w:rFonts w:ascii="Times" w:hAnsi="Times"/>
                <w:b/>
                <w:bCs/>
                <w:i/>
                <w:iCs/>
                <w:szCs w:val="24"/>
              </w:rPr>
            </w:pPr>
            <w:r w:rsidRPr="00B1753E">
              <w:rPr>
                <w:rFonts w:ascii="Times" w:hAnsi="Times"/>
                <w:b/>
                <w:bCs/>
                <w:i/>
                <w:iCs/>
                <w:szCs w:val="24"/>
              </w:rPr>
              <w:t>Note: Continue evaluation discussion in 9.2.2.1.</w:t>
            </w:r>
          </w:p>
          <w:p w14:paraId="2E3E95A1" w14:textId="77777777" w:rsidR="00B1753E" w:rsidRPr="00B1753E" w:rsidRDefault="00B1753E" w:rsidP="00B1753E">
            <w:pPr>
              <w:rPr>
                <w:rFonts w:ascii="Times" w:hAnsi="Times"/>
                <w:b/>
                <w:bCs/>
                <w:i/>
                <w:iCs/>
                <w:szCs w:val="24"/>
              </w:rPr>
            </w:pPr>
            <w:r w:rsidRPr="00B1753E">
              <w:rPr>
                <w:rFonts w:ascii="Times" w:hAnsi="Times"/>
                <w:b/>
                <w:bCs/>
                <w:i/>
                <w:iCs/>
                <w:szCs w:val="24"/>
              </w:rPr>
              <w:t>Note: RAN1 Defer potential specification impact discussion at 9.2.2.2 until the RAN1#112b-e, and RAN1 will revisit at RAN1#112b-e whether to defer futher till the end of R18 AI/ML SI.</w:t>
            </w:r>
          </w:p>
          <w:p w14:paraId="31FEFA6F" w14:textId="77777777" w:rsidR="00B1753E" w:rsidRPr="00B1753E" w:rsidRDefault="00B1753E" w:rsidP="00B1753E">
            <w:pPr>
              <w:rPr>
                <w:rFonts w:ascii="Times" w:hAnsi="Times"/>
                <w:b/>
                <w:bCs/>
                <w:i/>
                <w:iCs/>
                <w:szCs w:val="24"/>
              </w:rPr>
            </w:pPr>
            <w:r w:rsidRPr="00B1753E">
              <w:rPr>
                <w:rFonts w:ascii="Times" w:hAnsi="Times"/>
                <w:b/>
                <w:bCs/>
                <w:i/>
                <w:iCs/>
                <w:szCs w:val="24"/>
              </w:rPr>
              <w:t xml:space="preserve">Note: </w:t>
            </w:r>
            <w:bookmarkStart w:id="11" w:name="_Hlk131709513"/>
            <w:r w:rsidRPr="00B1753E">
              <w:rPr>
                <w:rFonts w:ascii="Times" w:hAnsi="Times"/>
                <w:b/>
                <w:bCs/>
                <w:i/>
                <w:iCs/>
                <w:szCs w:val="24"/>
              </w:rPr>
              <w:t>LCM related potential specification impact</w:t>
            </w:r>
            <w:bookmarkEnd w:id="11"/>
            <w:r w:rsidRPr="00B1753E">
              <w:rPr>
                <w:rFonts w:ascii="Times" w:hAnsi="Times"/>
                <w:b/>
                <w:bCs/>
                <w:i/>
                <w:iCs/>
                <w:szCs w:val="24"/>
              </w:rPr>
              <w:t xml:space="preserve"> follow the </w:t>
            </w:r>
            <w:proofErr w:type="gramStart"/>
            <w:r w:rsidRPr="00B1753E">
              <w:rPr>
                <w:rFonts w:ascii="Times" w:hAnsi="Times"/>
                <w:b/>
                <w:bCs/>
                <w:i/>
                <w:iCs/>
                <w:szCs w:val="24"/>
              </w:rPr>
              <w:t>high level</w:t>
            </w:r>
            <w:proofErr w:type="gramEnd"/>
            <w:r w:rsidRPr="00B1753E">
              <w:rPr>
                <w:rFonts w:ascii="Times" w:hAnsi="Times"/>
                <w:b/>
                <w:bCs/>
                <w:i/>
                <w:iCs/>
                <w:szCs w:val="24"/>
              </w:rPr>
              <w:t xml:space="preserve"> principle of other one-sided model sub-cases.  </w:t>
            </w:r>
          </w:p>
          <w:p w14:paraId="4BCB8CEF" w14:textId="65923C46" w:rsidR="00B1753E" w:rsidRPr="00B1753E" w:rsidRDefault="00B1753E" w:rsidP="00116827">
            <w:pPr>
              <w:rPr>
                <w:b/>
              </w:rPr>
            </w:pPr>
          </w:p>
        </w:tc>
      </w:tr>
    </w:tbl>
    <w:p w14:paraId="6C0871BA" w14:textId="25070BB4"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Since we have decided that only </w:t>
      </w:r>
      <w:r w:rsidR="002E62E5">
        <w:rPr>
          <w:rFonts w:eastAsia="宋体"/>
          <w:color w:val="000000"/>
          <w:kern w:val="2"/>
          <w:sz w:val="21"/>
          <w:szCs w:val="21"/>
          <w:lang w:eastAsia="zh-CN"/>
        </w:rPr>
        <w:t>one-sided</w:t>
      </w:r>
      <w:r>
        <w:rPr>
          <w:rFonts w:eastAsia="宋体"/>
          <w:color w:val="000000"/>
          <w:kern w:val="2"/>
          <w:sz w:val="21"/>
          <w:szCs w:val="21"/>
          <w:lang w:eastAsia="zh-CN"/>
        </w:rPr>
        <w:t xml:space="preserve"> model can be used for </w:t>
      </w:r>
      <w:r w:rsidR="002E62E5">
        <w:rPr>
          <w:rFonts w:eastAsia="宋体"/>
          <w:color w:val="000000"/>
          <w:kern w:val="2"/>
          <w:sz w:val="21"/>
          <w:szCs w:val="21"/>
          <w:lang w:eastAsia="zh-CN"/>
        </w:rPr>
        <w:t>t</w:t>
      </w:r>
      <w:r>
        <w:rPr>
          <w:rFonts w:eastAsia="宋体"/>
          <w:color w:val="000000"/>
          <w:kern w:val="2"/>
          <w:sz w:val="21"/>
          <w:szCs w:val="21"/>
          <w:lang w:eastAsia="zh-CN"/>
        </w:rPr>
        <w:t>ime domain CSI prediction and the model can only be deployed at UE side. The spec impact of this sub use case is mainly focused on the inference phase and LCM related procedure, including model monitoring etc.</w:t>
      </w:r>
    </w:p>
    <w:p w14:paraId="45A6FB8B" w14:textId="3AFA0105" w:rsidR="00DD3CBF" w:rsidRDefault="00CE1BA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Regarding</w:t>
      </w:r>
      <w:r w:rsidR="00DD3CBF">
        <w:rPr>
          <w:rFonts w:eastAsia="宋体"/>
          <w:color w:val="000000"/>
          <w:kern w:val="2"/>
          <w:sz w:val="21"/>
          <w:szCs w:val="21"/>
          <w:lang w:eastAsia="zh-CN"/>
        </w:rPr>
        <w:t xml:space="preserve"> </w:t>
      </w:r>
      <w:bookmarkStart w:id="12" w:name="_Hlk131709447"/>
      <w:r w:rsidR="00DD3CBF">
        <w:rPr>
          <w:rFonts w:eastAsia="宋体"/>
          <w:color w:val="000000"/>
          <w:kern w:val="2"/>
          <w:sz w:val="21"/>
          <w:szCs w:val="21"/>
          <w:lang w:eastAsia="zh-CN"/>
        </w:rPr>
        <w:t>the spec impact during inference phase</w:t>
      </w:r>
      <w:bookmarkEnd w:id="12"/>
      <w:r w:rsidR="00DD3CBF">
        <w:rPr>
          <w:rFonts w:eastAsia="宋体"/>
          <w:color w:val="000000"/>
          <w:kern w:val="2"/>
          <w:sz w:val="21"/>
          <w:szCs w:val="21"/>
          <w:lang w:eastAsia="zh-CN"/>
        </w:rPr>
        <w:t xml:space="preserve">, considering there </w:t>
      </w:r>
      <w:r>
        <w:rPr>
          <w:rFonts w:eastAsia="宋体"/>
          <w:color w:val="000000"/>
          <w:kern w:val="2"/>
          <w:sz w:val="21"/>
          <w:szCs w:val="21"/>
          <w:lang w:eastAsia="zh-CN"/>
        </w:rPr>
        <w:t>have been</w:t>
      </w:r>
      <w:r w:rsidR="00DD3CBF">
        <w:rPr>
          <w:rFonts w:eastAsia="宋体"/>
          <w:color w:val="000000"/>
          <w:kern w:val="2"/>
          <w:sz w:val="21"/>
          <w:szCs w:val="21"/>
          <w:lang w:eastAsia="zh-CN"/>
        </w:rPr>
        <w:t xml:space="preserve"> good progress </w:t>
      </w:r>
      <w:r>
        <w:rPr>
          <w:rFonts w:eastAsia="宋体"/>
          <w:color w:val="000000"/>
          <w:kern w:val="2"/>
          <w:sz w:val="21"/>
          <w:szCs w:val="21"/>
          <w:lang w:eastAsia="zh-CN"/>
        </w:rPr>
        <w:t>o</w:t>
      </w:r>
      <w:r w:rsidR="00DD3CBF">
        <w:rPr>
          <w:rFonts w:eastAsia="宋体"/>
          <w:color w:val="000000"/>
          <w:kern w:val="2"/>
          <w:sz w:val="21"/>
          <w:szCs w:val="21"/>
          <w:lang w:eastAsia="zh-CN"/>
        </w:rPr>
        <w:t xml:space="preserve">n CSI codebook </w:t>
      </w:r>
      <w:r>
        <w:rPr>
          <w:rFonts w:eastAsia="宋体"/>
          <w:color w:val="000000"/>
          <w:kern w:val="2"/>
          <w:sz w:val="21"/>
          <w:szCs w:val="21"/>
          <w:lang w:eastAsia="zh-CN"/>
        </w:rPr>
        <w:t xml:space="preserve">enhancement </w:t>
      </w:r>
      <w:r w:rsidR="00DD3CBF">
        <w:rPr>
          <w:rFonts w:eastAsia="宋体"/>
          <w:color w:val="000000"/>
          <w:kern w:val="2"/>
          <w:sz w:val="21"/>
          <w:szCs w:val="21"/>
          <w:lang w:eastAsia="zh-CN"/>
        </w:rPr>
        <w:t xml:space="preserve">for high/medium UE velocities in Rel-18 MIMO item. It has been agreed </w:t>
      </w:r>
      <w:r>
        <w:rPr>
          <w:rFonts w:eastAsia="宋体"/>
          <w:color w:val="000000"/>
          <w:kern w:val="2"/>
          <w:sz w:val="21"/>
          <w:szCs w:val="21"/>
          <w:lang w:eastAsia="zh-CN"/>
        </w:rPr>
        <w:t xml:space="preserve">some enhancements on </w:t>
      </w:r>
      <w:r w:rsidR="00DD3CBF">
        <w:rPr>
          <w:rFonts w:eastAsia="宋体"/>
          <w:color w:val="000000"/>
          <w:kern w:val="2"/>
          <w:sz w:val="21"/>
          <w:szCs w:val="21"/>
          <w:lang w:eastAsia="zh-CN"/>
        </w:rPr>
        <w:t>the CSI measurement configuration and reporting configuration</w:t>
      </w:r>
      <w:r w:rsidR="0092218E">
        <w:rPr>
          <w:rFonts w:eastAsia="宋体"/>
          <w:color w:val="000000"/>
          <w:kern w:val="2"/>
          <w:sz w:val="21"/>
          <w:szCs w:val="21"/>
          <w:lang w:eastAsia="zh-CN"/>
        </w:rPr>
        <w:t xml:space="preserve"> to facilitate CSI prediction</w:t>
      </w:r>
      <w:r w:rsidR="00DD3CBF">
        <w:rPr>
          <w:rFonts w:eastAsia="宋体"/>
          <w:color w:val="000000"/>
          <w:kern w:val="2"/>
          <w:sz w:val="21"/>
          <w:szCs w:val="21"/>
          <w:lang w:eastAsia="zh-CN"/>
        </w:rPr>
        <w:t xml:space="preserve">, including </w:t>
      </w:r>
      <w:r w:rsidR="0092218E">
        <w:rPr>
          <w:rFonts w:eastAsia="宋体"/>
          <w:color w:val="000000"/>
          <w:kern w:val="2"/>
          <w:sz w:val="21"/>
          <w:szCs w:val="21"/>
          <w:lang w:eastAsia="zh-CN"/>
        </w:rPr>
        <w:t>some</w:t>
      </w:r>
      <w:r w:rsidR="00DD3CBF">
        <w:rPr>
          <w:rFonts w:eastAsia="宋体"/>
          <w:color w:val="000000"/>
          <w:kern w:val="2"/>
          <w:sz w:val="21"/>
          <w:szCs w:val="21"/>
          <w:lang w:eastAsia="zh-CN"/>
        </w:rPr>
        <w:t xml:space="preserve"> concepts </w:t>
      </w:r>
      <w:r w:rsidR="0092218E">
        <w:rPr>
          <w:rFonts w:eastAsia="宋体"/>
          <w:color w:val="000000"/>
          <w:kern w:val="2"/>
          <w:sz w:val="21"/>
          <w:szCs w:val="21"/>
          <w:lang w:eastAsia="zh-CN"/>
        </w:rPr>
        <w:t>related to</w:t>
      </w:r>
      <w:r w:rsidR="00DD3CBF">
        <w:rPr>
          <w:rFonts w:eastAsia="宋体"/>
          <w:color w:val="000000"/>
          <w:kern w:val="2"/>
          <w:sz w:val="21"/>
          <w:szCs w:val="21"/>
          <w:lang w:eastAsia="zh-CN"/>
        </w:rPr>
        <w:t xml:space="preserve"> measurement window, reporting window</w:t>
      </w:r>
      <w:r w:rsidR="0092218E">
        <w:rPr>
          <w:rFonts w:eastAsia="宋体"/>
          <w:color w:val="000000"/>
          <w:kern w:val="2"/>
          <w:sz w:val="21"/>
          <w:szCs w:val="21"/>
          <w:lang w:eastAsia="zh-CN"/>
        </w:rPr>
        <w:t>, etc.</w:t>
      </w:r>
      <w:r w:rsidR="00DD3CBF">
        <w:rPr>
          <w:rFonts w:eastAsia="宋体"/>
          <w:color w:val="000000"/>
          <w:kern w:val="2"/>
          <w:sz w:val="21"/>
          <w:szCs w:val="21"/>
          <w:lang w:eastAsia="zh-CN"/>
        </w:rPr>
        <w:t xml:space="preserve"> </w:t>
      </w:r>
    </w:p>
    <w:p w14:paraId="101D656C" w14:textId="15D7E9BC" w:rsidR="00DD3CBF" w:rsidRDefault="00DD3CBF">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In this sense, </w:t>
      </w:r>
      <w:r w:rsidR="003A47DE">
        <w:rPr>
          <w:rFonts w:eastAsia="宋体"/>
          <w:color w:val="000000"/>
          <w:kern w:val="2"/>
          <w:sz w:val="21"/>
          <w:szCs w:val="21"/>
          <w:lang w:eastAsia="zh-CN"/>
        </w:rPr>
        <w:t xml:space="preserve">when we discuss the potential spec impact during inference phase, </w:t>
      </w:r>
      <w:r>
        <w:rPr>
          <w:rFonts w:eastAsia="宋体"/>
          <w:color w:val="000000"/>
          <w:kern w:val="2"/>
          <w:sz w:val="21"/>
          <w:szCs w:val="21"/>
          <w:lang w:eastAsia="zh-CN"/>
        </w:rPr>
        <w:t xml:space="preserve">we think we could take the agreements </w:t>
      </w:r>
      <w:r w:rsidR="003A47DE">
        <w:rPr>
          <w:rFonts w:eastAsia="宋体"/>
          <w:color w:val="000000"/>
          <w:kern w:val="2"/>
          <w:sz w:val="21"/>
          <w:szCs w:val="21"/>
          <w:lang w:eastAsia="zh-CN"/>
        </w:rPr>
        <w:t xml:space="preserve">achieved </w:t>
      </w:r>
      <w:r>
        <w:rPr>
          <w:rFonts w:eastAsia="宋体"/>
          <w:color w:val="000000"/>
          <w:kern w:val="2"/>
          <w:sz w:val="21"/>
          <w:szCs w:val="21"/>
          <w:lang w:eastAsia="zh-CN"/>
        </w:rPr>
        <w:t>in Rel</w:t>
      </w:r>
      <w:r w:rsidR="003A47DE">
        <w:rPr>
          <w:rFonts w:eastAsia="宋体"/>
          <w:color w:val="000000"/>
          <w:kern w:val="2"/>
          <w:sz w:val="21"/>
          <w:szCs w:val="21"/>
          <w:lang w:eastAsia="zh-CN"/>
        </w:rPr>
        <w:t>-18 9.1.2 sub-agenda</w:t>
      </w:r>
      <w:r>
        <w:rPr>
          <w:rFonts w:eastAsia="宋体"/>
          <w:color w:val="000000"/>
          <w:kern w:val="2"/>
          <w:sz w:val="21"/>
          <w:szCs w:val="21"/>
          <w:lang w:eastAsia="zh-CN"/>
        </w:rPr>
        <w:t xml:space="preserve"> </w:t>
      </w:r>
      <w:r w:rsidR="003A47DE">
        <w:rPr>
          <w:rFonts w:eastAsia="宋体"/>
          <w:color w:val="000000"/>
          <w:kern w:val="2"/>
          <w:sz w:val="21"/>
          <w:szCs w:val="21"/>
          <w:lang w:eastAsia="zh-CN"/>
        </w:rPr>
        <w:t xml:space="preserve">as a </w:t>
      </w:r>
      <w:r w:rsidR="008026B2">
        <w:rPr>
          <w:rFonts w:eastAsia="宋体"/>
          <w:color w:val="000000"/>
          <w:kern w:val="2"/>
          <w:sz w:val="21"/>
          <w:szCs w:val="21"/>
          <w:lang w:eastAsia="zh-CN"/>
        </w:rPr>
        <w:t>starting</w:t>
      </w:r>
      <w:r w:rsidR="003A47DE">
        <w:rPr>
          <w:rFonts w:eastAsia="宋体"/>
          <w:color w:val="000000"/>
          <w:kern w:val="2"/>
          <w:sz w:val="21"/>
          <w:szCs w:val="21"/>
          <w:lang w:eastAsia="zh-CN"/>
        </w:rPr>
        <w:t xml:space="preserve"> point.</w:t>
      </w:r>
      <w:r w:rsidR="008026B2">
        <w:rPr>
          <w:rFonts w:eastAsia="宋体"/>
          <w:color w:val="000000"/>
          <w:kern w:val="2"/>
          <w:sz w:val="21"/>
          <w:szCs w:val="21"/>
          <w:lang w:eastAsia="zh-CN"/>
        </w:rPr>
        <w:t xml:space="preserve"> And the enhancement on CSI measurement configuration and reporting configuration for CSI codebook </w:t>
      </w:r>
      <w:r w:rsidR="00FF7499">
        <w:rPr>
          <w:rFonts w:eastAsia="宋体"/>
          <w:color w:val="000000"/>
          <w:kern w:val="2"/>
          <w:sz w:val="21"/>
          <w:szCs w:val="21"/>
          <w:lang w:eastAsia="zh-CN"/>
        </w:rPr>
        <w:t>targeting</w:t>
      </w:r>
      <w:r w:rsidR="008026B2">
        <w:rPr>
          <w:rFonts w:eastAsia="宋体"/>
          <w:color w:val="000000"/>
          <w:kern w:val="2"/>
          <w:sz w:val="21"/>
          <w:szCs w:val="21"/>
          <w:lang w:eastAsia="zh-CN"/>
        </w:rPr>
        <w:t xml:space="preserve"> high/medium UE velocities can be reused for AI/ML-enabled CSI prediction. </w:t>
      </w:r>
    </w:p>
    <w:p w14:paraId="3345AA4D" w14:textId="28691518" w:rsidR="001C1790" w:rsidRDefault="001C1790" w:rsidP="001C1790">
      <w:pPr>
        <w:widowControl w:val="0"/>
        <w:adjustRightInd w:val="0"/>
        <w:snapToGrid w:val="0"/>
        <w:spacing w:beforeLines="50" w:before="120" w:line="288" w:lineRule="auto"/>
        <w:jc w:val="both"/>
        <w:rPr>
          <w:b/>
          <w:i/>
          <w:sz w:val="21"/>
          <w:szCs w:val="21"/>
        </w:rPr>
      </w:pPr>
      <w:r>
        <w:rPr>
          <w:b/>
          <w:i/>
          <w:sz w:val="21"/>
          <w:szCs w:val="21"/>
          <w:u w:val="single"/>
        </w:rPr>
        <w:t xml:space="preserve">Proposal </w:t>
      </w:r>
      <w:r w:rsidR="00FC08D8">
        <w:rPr>
          <w:b/>
          <w:i/>
          <w:sz w:val="21"/>
          <w:szCs w:val="21"/>
          <w:u w:val="single"/>
        </w:rPr>
        <w:t>10</w:t>
      </w:r>
      <w:r>
        <w:rPr>
          <w:b/>
          <w:i/>
          <w:sz w:val="21"/>
          <w:szCs w:val="21"/>
        </w:rPr>
        <w:t xml:space="preserve">: For </w:t>
      </w:r>
      <w:r>
        <w:rPr>
          <w:b/>
          <w:bCs/>
          <w:i/>
          <w:iCs/>
          <w:sz w:val="21"/>
          <w:szCs w:val="21"/>
        </w:rPr>
        <w:t>CSI prediction</w:t>
      </w:r>
      <w:r>
        <w:rPr>
          <w:b/>
          <w:i/>
          <w:sz w:val="21"/>
          <w:szCs w:val="21"/>
        </w:rPr>
        <w:t xml:space="preserve">, </w:t>
      </w:r>
      <w:r w:rsidR="00FC08D8">
        <w:rPr>
          <w:b/>
          <w:i/>
          <w:sz w:val="21"/>
          <w:szCs w:val="21"/>
        </w:rPr>
        <w:t xml:space="preserve">regarding the </w:t>
      </w:r>
      <w:r w:rsidR="00FC08D8" w:rsidRPr="00FC08D8">
        <w:rPr>
          <w:b/>
          <w:i/>
          <w:sz w:val="21"/>
          <w:szCs w:val="21"/>
        </w:rPr>
        <w:t>spec impact during inference phase</w:t>
      </w:r>
      <w:r w:rsidR="00FC08D8">
        <w:rPr>
          <w:b/>
          <w:i/>
          <w:sz w:val="21"/>
          <w:szCs w:val="21"/>
        </w:rPr>
        <w:t>,</w:t>
      </w:r>
      <w:r w:rsidR="00FC08D8"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39712E96" w14:textId="16889D81" w:rsidR="008026B2" w:rsidRDefault="008026B2">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Some CSI related parameters agreed in 9.1.2 sub-agenda are appropriate for non-AI-enabled CSI feedback and most of them are decided based on the simulation results without assuming AI/ML</w:t>
      </w:r>
      <w:r w:rsidR="00FF7499">
        <w:rPr>
          <w:rFonts w:eastAsia="宋体"/>
          <w:color w:val="000000"/>
          <w:kern w:val="2"/>
          <w:sz w:val="21"/>
          <w:szCs w:val="21"/>
          <w:lang w:eastAsia="zh-CN"/>
        </w:rPr>
        <w:t xml:space="preserve"> algorithm </w:t>
      </w:r>
      <w:r>
        <w:rPr>
          <w:rFonts w:eastAsia="宋体"/>
          <w:color w:val="000000"/>
          <w:kern w:val="2"/>
          <w:sz w:val="21"/>
          <w:szCs w:val="21"/>
          <w:lang w:eastAsia="zh-CN"/>
        </w:rPr>
        <w:t xml:space="preserve">involved. However, </w:t>
      </w:r>
      <w:r w:rsidR="00FF7499">
        <w:rPr>
          <w:rFonts w:eastAsia="宋体"/>
          <w:color w:val="000000"/>
          <w:kern w:val="2"/>
          <w:sz w:val="21"/>
          <w:szCs w:val="21"/>
          <w:lang w:eastAsia="zh-CN"/>
        </w:rPr>
        <w:t>if</w:t>
      </w:r>
      <w:r>
        <w:rPr>
          <w:rFonts w:eastAsia="宋体"/>
          <w:color w:val="000000"/>
          <w:kern w:val="2"/>
          <w:sz w:val="21"/>
          <w:szCs w:val="21"/>
          <w:lang w:eastAsia="zh-CN"/>
        </w:rPr>
        <w:t xml:space="preserve"> these parameters are reused for </w:t>
      </w:r>
      <w:bookmarkStart w:id="13" w:name="_Hlk131709413"/>
      <w:r>
        <w:rPr>
          <w:rFonts w:eastAsia="宋体"/>
          <w:color w:val="000000"/>
          <w:kern w:val="2"/>
          <w:sz w:val="21"/>
          <w:szCs w:val="21"/>
          <w:lang w:eastAsia="zh-CN"/>
        </w:rPr>
        <w:t>AI-enabled CSI prediction</w:t>
      </w:r>
      <w:bookmarkEnd w:id="13"/>
      <w:r>
        <w:rPr>
          <w:rFonts w:eastAsia="宋体"/>
          <w:color w:val="000000"/>
          <w:kern w:val="2"/>
          <w:sz w:val="21"/>
          <w:szCs w:val="21"/>
          <w:lang w:eastAsia="zh-CN"/>
        </w:rPr>
        <w:t xml:space="preserve">, we might need to revisit </w:t>
      </w:r>
      <w:r w:rsidR="00FF7499">
        <w:rPr>
          <w:rFonts w:eastAsia="宋体"/>
          <w:color w:val="000000"/>
          <w:kern w:val="2"/>
          <w:sz w:val="21"/>
          <w:szCs w:val="21"/>
          <w:lang w:eastAsia="zh-CN"/>
        </w:rPr>
        <w:t xml:space="preserve">some of </w:t>
      </w:r>
      <w:r>
        <w:rPr>
          <w:rFonts w:eastAsia="宋体"/>
          <w:color w:val="000000"/>
          <w:kern w:val="2"/>
          <w:sz w:val="21"/>
          <w:szCs w:val="21"/>
          <w:lang w:eastAsia="zh-CN"/>
        </w:rPr>
        <w:t>the</w:t>
      </w:r>
      <w:r w:rsidR="00FF7499">
        <w:rPr>
          <w:rFonts w:eastAsia="宋体"/>
          <w:color w:val="000000"/>
          <w:kern w:val="2"/>
          <w:sz w:val="21"/>
          <w:szCs w:val="21"/>
          <w:lang w:eastAsia="zh-CN"/>
        </w:rPr>
        <w:t>m</w:t>
      </w:r>
      <w:r>
        <w:rPr>
          <w:rFonts w:eastAsia="宋体"/>
          <w:color w:val="000000"/>
          <w:kern w:val="2"/>
          <w:sz w:val="21"/>
          <w:szCs w:val="21"/>
          <w:lang w:eastAsia="zh-CN"/>
        </w:rPr>
        <w:t xml:space="preserve"> </w:t>
      </w:r>
      <w:bookmarkStart w:id="14" w:name="_Hlk131709401"/>
      <w:r>
        <w:rPr>
          <w:rFonts w:eastAsia="宋体"/>
          <w:color w:val="000000"/>
          <w:kern w:val="2"/>
          <w:sz w:val="21"/>
          <w:szCs w:val="21"/>
          <w:lang w:eastAsia="zh-CN"/>
        </w:rPr>
        <w:t>to adapt</w:t>
      </w:r>
      <w:bookmarkEnd w:id="14"/>
      <w:r>
        <w:rPr>
          <w:rFonts w:eastAsia="宋体"/>
          <w:color w:val="000000"/>
          <w:kern w:val="2"/>
          <w:sz w:val="21"/>
          <w:szCs w:val="21"/>
          <w:lang w:eastAsia="zh-CN"/>
        </w:rPr>
        <w:t xml:space="preserve"> AI/ML </w:t>
      </w:r>
      <w:r w:rsidR="001C1790">
        <w:rPr>
          <w:rFonts w:eastAsia="宋体"/>
          <w:color w:val="000000"/>
          <w:kern w:val="2"/>
          <w:sz w:val="21"/>
          <w:szCs w:val="21"/>
          <w:lang w:eastAsia="zh-CN"/>
        </w:rPr>
        <w:t>based scheme</w:t>
      </w:r>
      <w:r>
        <w:rPr>
          <w:rFonts w:eastAsia="宋体"/>
          <w:color w:val="000000"/>
          <w:kern w:val="2"/>
          <w:sz w:val="21"/>
          <w:szCs w:val="21"/>
          <w:lang w:eastAsia="zh-CN"/>
        </w:rPr>
        <w:t xml:space="preserve"> and </w:t>
      </w:r>
      <w:r w:rsidR="001C1790">
        <w:rPr>
          <w:rFonts w:eastAsia="宋体"/>
          <w:color w:val="000000"/>
          <w:kern w:val="2"/>
          <w:sz w:val="21"/>
          <w:szCs w:val="21"/>
          <w:lang w:eastAsia="zh-CN"/>
        </w:rPr>
        <w:t>release the maximum gain of AI/ML</w:t>
      </w:r>
      <w:r w:rsidR="00FF7499">
        <w:rPr>
          <w:rFonts w:eastAsia="宋体"/>
          <w:color w:val="000000"/>
          <w:kern w:val="2"/>
          <w:sz w:val="21"/>
          <w:szCs w:val="21"/>
          <w:lang w:eastAsia="zh-CN"/>
        </w:rPr>
        <w:t xml:space="preserve"> based approach</w:t>
      </w:r>
      <w:r w:rsidR="001C1790">
        <w:rPr>
          <w:rFonts w:eastAsia="宋体"/>
          <w:color w:val="000000"/>
          <w:kern w:val="2"/>
          <w:sz w:val="21"/>
          <w:szCs w:val="21"/>
          <w:lang w:eastAsia="zh-CN"/>
        </w:rPr>
        <w:t>.</w:t>
      </w:r>
    </w:p>
    <w:p w14:paraId="3607990B" w14:textId="36FCDC6F"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Proposal 11</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66D21D9C" w14:textId="5989A742" w:rsidR="00DD3CBF" w:rsidRPr="00FC08D8" w:rsidRDefault="00FC08D8">
      <w:pPr>
        <w:widowControl w:val="0"/>
        <w:adjustRightInd w:val="0"/>
        <w:snapToGrid w:val="0"/>
        <w:spacing w:beforeLines="50" w:before="120" w:line="288" w:lineRule="auto"/>
        <w:jc w:val="both"/>
        <w:rPr>
          <w:rFonts w:eastAsia="宋体"/>
          <w:color w:val="000000"/>
          <w:kern w:val="2"/>
          <w:sz w:val="21"/>
          <w:szCs w:val="21"/>
          <w:lang w:eastAsia="zh-CN"/>
        </w:rPr>
      </w:pPr>
      <w:r>
        <w:rPr>
          <w:rFonts w:eastAsia="宋体"/>
          <w:color w:val="000000"/>
          <w:kern w:val="2"/>
          <w:sz w:val="21"/>
          <w:szCs w:val="21"/>
          <w:lang w:eastAsia="zh-CN"/>
        </w:rPr>
        <w:t xml:space="preserve">As for </w:t>
      </w:r>
      <w:bookmarkStart w:id="15" w:name="_Hlk131709682"/>
      <w:r w:rsidRPr="00FC08D8">
        <w:rPr>
          <w:rFonts w:eastAsia="宋体"/>
          <w:color w:val="000000"/>
          <w:kern w:val="2"/>
          <w:sz w:val="21"/>
          <w:szCs w:val="21"/>
          <w:lang w:eastAsia="zh-CN"/>
        </w:rPr>
        <w:t>LCM related potential specification impact</w:t>
      </w:r>
      <w:bookmarkEnd w:id="15"/>
      <w:r>
        <w:rPr>
          <w:rFonts w:eastAsia="宋体"/>
          <w:color w:val="000000"/>
          <w:kern w:val="2"/>
          <w:sz w:val="21"/>
          <w:szCs w:val="21"/>
          <w:lang w:eastAsia="zh-CN"/>
        </w:rPr>
        <w:t xml:space="preserve">, we could take the </w:t>
      </w:r>
      <w:bookmarkStart w:id="16" w:name="_Hlk131772125"/>
      <w:r w:rsidR="0070653C">
        <w:rPr>
          <w:rFonts w:eastAsia="宋体"/>
          <w:color w:val="000000"/>
          <w:kern w:val="2"/>
          <w:sz w:val="21"/>
          <w:szCs w:val="21"/>
          <w:lang w:eastAsia="zh-CN"/>
        </w:rPr>
        <w:t xml:space="preserve">UE-sided model related </w:t>
      </w:r>
      <w:bookmarkEnd w:id="16"/>
      <w:r w:rsidRPr="00FC08D8">
        <w:rPr>
          <w:rFonts w:eastAsia="宋体"/>
          <w:color w:val="000000"/>
          <w:kern w:val="2"/>
          <w:sz w:val="21"/>
          <w:szCs w:val="21"/>
          <w:lang w:eastAsia="zh-CN"/>
        </w:rPr>
        <w:t>agreements achieved in Rel-18 9.</w:t>
      </w:r>
      <w:r>
        <w:rPr>
          <w:rFonts w:eastAsia="宋体"/>
          <w:color w:val="000000"/>
          <w:kern w:val="2"/>
          <w:sz w:val="21"/>
          <w:szCs w:val="21"/>
          <w:lang w:eastAsia="zh-CN"/>
        </w:rPr>
        <w:t>2</w:t>
      </w:r>
      <w:r w:rsidRPr="00FC08D8">
        <w:rPr>
          <w:rFonts w:eastAsia="宋体"/>
          <w:color w:val="000000"/>
          <w:kern w:val="2"/>
          <w:sz w:val="21"/>
          <w:szCs w:val="21"/>
          <w:lang w:eastAsia="zh-CN"/>
        </w:rPr>
        <w:t>.</w:t>
      </w:r>
      <w:r>
        <w:rPr>
          <w:rFonts w:eastAsia="宋体"/>
          <w:color w:val="000000"/>
          <w:kern w:val="2"/>
          <w:sz w:val="21"/>
          <w:szCs w:val="21"/>
          <w:lang w:eastAsia="zh-CN"/>
        </w:rPr>
        <w:t>3.2</w:t>
      </w:r>
      <w:r w:rsidRPr="00FC08D8">
        <w:rPr>
          <w:rFonts w:eastAsia="宋体"/>
          <w:color w:val="000000"/>
          <w:kern w:val="2"/>
          <w:sz w:val="21"/>
          <w:szCs w:val="21"/>
          <w:lang w:eastAsia="zh-CN"/>
        </w:rPr>
        <w:t xml:space="preserve"> sub-agenda</w:t>
      </w:r>
      <w:r>
        <w:rPr>
          <w:rFonts w:eastAsia="宋体"/>
          <w:color w:val="000000"/>
          <w:kern w:val="2"/>
          <w:sz w:val="21"/>
          <w:szCs w:val="21"/>
          <w:lang w:eastAsia="zh-CN"/>
        </w:rPr>
        <w:t xml:space="preserve"> </w:t>
      </w:r>
      <w:r w:rsidRPr="00FC08D8">
        <w:rPr>
          <w:rFonts w:eastAsia="宋体"/>
          <w:color w:val="000000"/>
          <w:kern w:val="2"/>
          <w:sz w:val="21"/>
          <w:szCs w:val="21"/>
          <w:lang w:eastAsia="zh-CN"/>
        </w:rPr>
        <w:t>as a starting point</w:t>
      </w:r>
      <w:r>
        <w:rPr>
          <w:rFonts w:eastAsia="宋体"/>
          <w:color w:val="000000"/>
          <w:kern w:val="2"/>
          <w:sz w:val="21"/>
          <w:szCs w:val="21"/>
          <w:lang w:eastAsia="zh-CN"/>
        </w:rPr>
        <w:t>. Since both AI based beam management and CSI prediction are agreed to adopt one-sided model.</w:t>
      </w:r>
      <w:r w:rsidR="0070653C">
        <w:rPr>
          <w:rFonts w:eastAsia="宋体"/>
          <w:color w:val="000000"/>
          <w:kern w:val="2"/>
          <w:sz w:val="21"/>
          <w:szCs w:val="21"/>
          <w:lang w:eastAsia="zh-CN"/>
        </w:rPr>
        <w:t xml:space="preserve"> At least t</w:t>
      </w:r>
      <w:r w:rsidR="0070653C" w:rsidRPr="0070653C">
        <w:rPr>
          <w:rFonts w:eastAsia="宋体"/>
          <w:color w:val="000000"/>
          <w:kern w:val="2"/>
          <w:sz w:val="21"/>
          <w:szCs w:val="21"/>
          <w:lang w:eastAsia="zh-CN"/>
        </w:rPr>
        <w:t>he high-level principle</w:t>
      </w:r>
      <w:r w:rsidR="0070653C">
        <w:rPr>
          <w:rFonts w:eastAsia="宋体"/>
          <w:color w:val="000000"/>
          <w:kern w:val="2"/>
          <w:sz w:val="21"/>
          <w:szCs w:val="21"/>
          <w:lang w:eastAsia="zh-CN"/>
        </w:rPr>
        <w:t xml:space="preserve"> of 9.2.3.2 can be reused for LCM </w:t>
      </w:r>
      <w:r w:rsidR="0077747D">
        <w:rPr>
          <w:rFonts w:eastAsia="宋体"/>
          <w:color w:val="000000"/>
          <w:kern w:val="2"/>
          <w:sz w:val="21"/>
          <w:szCs w:val="21"/>
          <w:lang w:eastAsia="zh-CN"/>
        </w:rPr>
        <w:t xml:space="preserve">procedure </w:t>
      </w:r>
      <w:r w:rsidR="0070653C">
        <w:rPr>
          <w:rFonts w:eastAsia="宋体"/>
          <w:color w:val="000000"/>
          <w:kern w:val="2"/>
          <w:sz w:val="21"/>
          <w:szCs w:val="21"/>
          <w:lang w:eastAsia="zh-CN"/>
        </w:rPr>
        <w:t>of AI based CSI prediction.</w:t>
      </w:r>
    </w:p>
    <w:p w14:paraId="075F8385" w14:textId="1E39EE55" w:rsidR="00FC08D8" w:rsidRDefault="00FC08D8" w:rsidP="00FC08D8">
      <w:pPr>
        <w:widowControl w:val="0"/>
        <w:adjustRightInd w:val="0"/>
        <w:snapToGrid w:val="0"/>
        <w:spacing w:beforeLines="50" w:before="120" w:line="288" w:lineRule="auto"/>
        <w:jc w:val="both"/>
        <w:rPr>
          <w:b/>
          <w:i/>
          <w:sz w:val="21"/>
          <w:szCs w:val="21"/>
        </w:rPr>
      </w:pPr>
      <w:r>
        <w:rPr>
          <w:b/>
          <w:i/>
          <w:sz w:val="21"/>
          <w:szCs w:val="21"/>
          <w:u w:val="single"/>
        </w:rPr>
        <w:t>Proposal 12</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0077747D"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571BD52E" w14:textId="77777777" w:rsidR="00DD3CBF" w:rsidRPr="00FC08D8" w:rsidRDefault="00DD3CBF">
      <w:pPr>
        <w:widowControl w:val="0"/>
        <w:adjustRightInd w:val="0"/>
        <w:snapToGrid w:val="0"/>
        <w:spacing w:beforeLines="50" w:before="120" w:line="288" w:lineRule="auto"/>
        <w:jc w:val="both"/>
        <w:rPr>
          <w:rFonts w:eastAsia="宋体"/>
          <w:color w:val="000000"/>
          <w:kern w:val="2"/>
          <w:sz w:val="21"/>
          <w:szCs w:val="21"/>
          <w:lang w:eastAsia="zh-CN"/>
        </w:rPr>
      </w:pPr>
    </w:p>
    <w:p w14:paraId="3AEEF02F"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42402CAB" w14:textId="77777777" w:rsidR="00BF5844" w:rsidRDefault="00BF5844">
      <w:pPr>
        <w:widowControl w:val="0"/>
        <w:adjustRightInd w:val="0"/>
        <w:snapToGrid w:val="0"/>
        <w:spacing w:beforeLines="50" w:before="120" w:line="288" w:lineRule="auto"/>
        <w:jc w:val="both"/>
        <w:rPr>
          <w:b/>
          <w:i/>
          <w:sz w:val="21"/>
          <w:szCs w:val="21"/>
          <w:u w:val="single"/>
        </w:rPr>
      </w:pPr>
    </w:p>
    <w:p w14:paraId="0FDA395B"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1</w:t>
      </w:r>
      <w:r>
        <w:rPr>
          <w:b/>
          <w:i/>
          <w:sz w:val="21"/>
          <w:szCs w:val="21"/>
        </w:rPr>
        <w:t xml:space="preserve">: For </w:t>
      </w:r>
      <w:r>
        <w:rPr>
          <w:b/>
          <w:bCs/>
          <w:i/>
          <w:iCs/>
          <w:sz w:val="21"/>
          <w:szCs w:val="21"/>
        </w:rPr>
        <w:t>CSI compression using two-sided model</w:t>
      </w:r>
      <w:r>
        <w:rPr>
          <w:b/>
          <w:i/>
          <w:sz w:val="21"/>
          <w:szCs w:val="21"/>
        </w:rPr>
        <w:t>, when using Type 1 training collaboration, the potential spec impact on AI model transfer need to be studied.</w:t>
      </w:r>
    </w:p>
    <w:p w14:paraId="79ECBACE"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2</w:t>
      </w:r>
      <w:r>
        <w:rPr>
          <w:b/>
          <w:i/>
          <w:sz w:val="21"/>
          <w:szCs w:val="21"/>
        </w:rPr>
        <w:t xml:space="preserve">: For </w:t>
      </w:r>
      <w:r>
        <w:rPr>
          <w:b/>
          <w:bCs/>
          <w:i/>
          <w:iCs/>
          <w:sz w:val="21"/>
          <w:szCs w:val="21"/>
        </w:rPr>
        <w:t>CSI compression using two-sided model</w:t>
      </w:r>
      <w:r>
        <w:rPr>
          <w:b/>
          <w:i/>
          <w:sz w:val="21"/>
          <w:szCs w:val="21"/>
        </w:rPr>
        <w:t>, when using Type 1 training collaboration, the potential spec impact on dataset collection for training need to be studied.</w:t>
      </w:r>
    </w:p>
    <w:p w14:paraId="46A036D5"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3</w:t>
      </w:r>
      <w:r>
        <w:rPr>
          <w:b/>
          <w:i/>
          <w:sz w:val="21"/>
          <w:szCs w:val="21"/>
        </w:rPr>
        <w:t xml:space="preserve">: For </w:t>
      </w:r>
      <w:r>
        <w:rPr>
          <w:b/>
          <w:bCs/>
          <w:i/>
          <w:iCs/>
          <w:sz w:val="21"/>
          <w:szCs w:val="21"/>
        </w:rPr>
        <w:t>CSI compression using two-sided model</w:t>
      </w:r>
      <w:r>
        <w:rPr>
          <w:b/>
          <w:i/>
          <w:sz w:val="21"/>
          <w:szCs w:val="21"/>
        </w:rPr>
        <w:t xml:space="preserve">, when using Type 3 training collaboration, the potential spec impact on </w:t>
      </w:r>
      <w:r>
        <w:rPr>
          <w:b/>
          <w:i/>
          <w:sz w:val="21"/>
          <w:szCs w:val="21"/>
          <w:lang w:val="en-US"/>
        </w:rPr>
        <w:t>assistance signaling for AI model information</w:t>
      </w:r>
      <w:r>
        <w:rPr>
          <w:b/>
          <w:i/>
          <w:sz w:val="21"/>
          <w:szCs w:val="21"/>
        </w:rPr>
        <w:t xml:space="preserve"> need to be studied.</w:t>
      </w:r>
    </w:p>
    <w:p w14:paraId="09C0CF5C"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4</w:t>
      </w:r>
      <w:r>
        <w:rPr>
          <w:b/>
          <w:i/>
          <w:sz w:val="21"/>
          <w:szCs w:val="21"/>
        </w:rPr>
        <w:t xml:space="preserve">: For </w:t>
      </w:r>
      <w:r>
        <w:rPr>
          <w:b/>
          <w:bCs/>
          <w:i/>
          <w:iCs/>
          <w:sz w:val="21"/>
          <w:szCs w:val="21"/>
        </w:rPr>
        <w:t>CSI compression</w:t>
      </w:r>
      <w:r>
        <w:rPr>
          <w:b/>
          <w:i/>
          <w:sz w:val="21"/>
          <w:szCs w:val="21"/>
        </w:rPr>
        <w:t xml:space="preserve"> using Type 1 training collaboration, whether model can be kept proprietary is up </w:t>
      </w:r>
      <w:r>
        <w:rPr>
          <w:b/>
          <w:i/>
          <w:sz w:val="21"/>
          <w:szCs w:val="21"/>
        </w:rPr>
        <w:lastRenderedPageBreak/>
        <w:t>to whether the model is transferred in open format or proprietary format.</w:t>
      </w:r>
    </w:p>
    <w:p w14:paraId="44DFAA0E"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5</w:t>
      </w:r>
      <w:r>
        <w:rPr>
          <w:b/>
          <w:i/>
          <w:sz w:val="21"/>
          <w:szCs w:val="21"/>
        </w:rPr>
        <w:t xml:space="preserve">: For </w:t>
      </w:r>
      <w:r>
        <w:rPr>
          <w:b/>
          <w:bCs/>
          <w:i/>
          <w:iCs/>
          <w:sz w:val="21"/>
          <w:szCs w:val="21"/>
        </w:rPr>
        <w:t>CSI compression</w:t>
      </w:r>
      <w:r>
        <w:rPr>
          <w:b/>
          <w:i/>
          <w:sz w:val="21"/>
          <w:szCs w:val="21"/>
        </w:rPr>
        <w:t xml:space="preserve"> using Type 3 training collaboration, the model could be kept proprietary.</w:t>
      </w:r>
    </w:p>
    <w:p w14:paraId="54573F47"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6</w:t>
      </w:r>
      <w:r>
        <w:rPr>
          <w:b/>
          <w:i/>
          <w:sz w:val="21"/>
          <w:szCs w:val="21"/>
        </w:rPr>
        <w:t xml:space="preserve">: For </w:t>
      </w:r>
      <w:r>
        <w:rPr>
          <w:b/>
          <w:bCs/>
          <w:i/>
          <w:iCs/>
          <w:sz w:val="21"/>
          <w:szCs w:val="21"/>
        </w:rPr>
        <w:t>CSI compression</w:t>
      </w:r>
      <w:r>
        <w:rPr>
          <w:b/>
          <w:i/>
          <w:sz w:val="21"/>
          <w:szCs w:val="21"/>
        </w:rPr>
        <w:t xml:space="preserve"> using Type 1 and Type 3 training collaboration, the dataset for sharing is not </w:t>
      </w:r>
      <w:proofErr w:type="gramStart"/>
      <w:r>
        <w:rPr>
          <w:b/>
          <w:i/>
          <w:sz w:val="21"/>
          <w:szCs w:val="21"/>
        </w:rPr>
        <w:t>privacy-sensitive</w:t>
      </w:r>
      <w:proofErr w:type="gramEnd"/>
      <w:r>
        <w:rPr>
          <w:b/>
          <w:i/>
          <w:sz w:val="21"/>
          <w:szCs w:val="21"/>
        </w:rPr>
        <w:t>.</w:t>
      </w:r>
    </w:p>
    <w:p w14:paraId="35A56113" w14:textId="0BB50455"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7</w:t>
      </w:r>
      <w:r>
        <w:rPr>
          <w:b/>
          <w:i/>
          <w:sz w:val="21"/>
          <w:szCs w:val="21"/>
        </w:rPr>
        <w:t xml:space="preserve">: For </w:t>
      </w:r>
      <w:r>
        <w:rPr>
          <w:b/>
          <w:bCs/>
          <w:i/>
          <w:iCs/>
          <w:sz w:val="21"/>
          <w:szCs w:val="21"/>
        </w:rPr>
        <w:t>CSI compression, the model update after deployment using Type 3 training can be more flexible than using Type 1 training.</w:t>
      </w:r>
    </w:p>
    <w:p w14:paraId="25A4D7DC"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8</w:t>
      </w:r>
      <w:r>
        <w:rPr>
          <w:b/>
          <w:i/>
          <w:sz w:val="21"/>
          <w:szCs w:val="21"/>
        </w:rPr>
        <w:t xml:space="preserve">: In AI based CSI compression, </w:t>
      </w:r>
      <w:r w:rsidRPr="00E8249C">
        <w:rPr>
          <w:b/>
          <w:i/>
          <w:sz w:val="21"/>
          <w:szCs w:val="21"/>
        </w:rPr>
        <w:t>for NW side data collection</w:t>
      </w:r>
      <w:r>
        <w:rPr>
          <w:b/>
          <w:i/>
          <w:sz w:val="21"/>
          <w:szCs w:val="21"/>
        </w:rPr>
        <w:t>,</w:t>
      </w:r>
      <w:r w:rsidRPr="00E8249C">
        <w:rPr>
          <w:b/>
          <w:i/>
          <w:sz w:val="21"/>
          <w:szCs w:val="21"/>
        </w:rPr>
        <w:t xml:space="preserve"> </w:t>
      </w:r>
      <w:r>
        <w:rPr>
          <w:b/>
          <w:i/>
          <w:sz w:val="21"/>
          <w:szCs w:val="21"/>
        </w:rPr>
        <w:t xml:space="preserve">the following two high resolution quantization methods could be considered for </w:t>
      </w:r>
      <w:r w:rsidRPr="00E8249C">
        <w:rPr>
          <w:b/>
          <w:i/>
          <w:sz w:val="21"/>
          <w:szCs w:val="21"/>
        </w:rPr>
        <w:t>ground-truth CSI</w:t>
      </w:r>
      <w:r>
        <w:rPr>
          <w:b/>
          <w:i/>
          <w:sz w:val="21"/>
          <w:szCs w:val="21"/>
        </w:rPr>
        <w:t xml:space="preserve"> reporting:</w:t>
      </w:r>
    </w:p>
    <w:p w14:paraId="3FF9EC3D" w14:textId="77777777" w:rsidR="00BF5844" w:rsidRDefault="00BF5844" w:rsidP="00BF5844">
      <w:pPr>
        <w:widowControl w:val="0"/>
        <w:adjustRightInd w:val="0"/>
        <w:snapToGrid w:val="0"/>
        <w:spacing w:beforeLines="50" w:before="120" w:line="288" w:lineRule="auto"/>
        <w:jc w:val="both"/>
        <w:rPr>
          <w:b/>
          <w:i/>
          <w:sz w:val="21"/>
          <w:szCs w:val="21"/>
        </w:rPr>
      </w:pPr>
      <w:r>
        <w:rPr>
          <w:rFonts w:hint="eastAsia"/>
          <w:b/>
          <w:i/>
          <w:sz w:val="21"/>
          <w:szCs w:val="21"/>
        </w:rPr>
        <w:t>•</w:t>
      </w:r>
      <w:r>
        <w:rPr>
          <w:b/>
          <w:i/>
          <w:sz w:val="21"/>
          <w:szCs w:val="21"/>
        </w:rPr>
        <w:tab/>
        <w:t>High resolution scalar quantization, e.g., Float32, Float16, etc.</w:t>
      </w:r>
    </w:p>
    <w:p w14:paraId="71E8A76A" w14:textId="77777777" w:rsidR="00BF5844" w:rsidRDefault="00BF5844" w:rsidP="00BF5844">
      <w:pPr>
        <w:widowControl w:val="0"/>
        <w:adjustRightInd w:val="0"/>
        <w:snapToGrid w:val="0"/>
        <w:spacing w:beforeLines="50" w:before="120" w:line="288" w:lineRule="auto"/>
        <w:jc w:val="both"/>
        <w:rPr>
          <w:b/>
          <w:i/>
          <w:sz w:val="21"/>
          <w:szCs w:val="21"/>
        </w:rPr>
      </w:pPr>
      <w:r>
        <w:rPr>
          <w:rFonts w:hint="eastAsia"/>
          <w:b/>
          <w:i/>
          <w:sz w:val="21"/>
          <w:szCs w:val="21"/>
        </w:rPr>
        <w:t>•</w:t>
      </w:r>
      <w:r>
        <w:rPr>
          <w:b/>
          <w:i/>
          <w:sz w:val="21"/>
          <w:szCs w:val="21"/>
        </w:rPr>
        <w:tab/>
        <w:t>High resolution codebook quantization, e.g., R16 Type II-like method with new parameters</w:t>
      </w:r>
    </w:p>
    <w:p w14:paraId="09EFF6B1" w14:textId="77777777" w:rsidR="00BF5844" w:rsidRDefault="00BF5844" w:rsidP="00BF5844">
      <w:pPr>
        <w:widowControl w:val="0"/>
        <w:adjustRightInd w:val="0"/>
        <w:snapToGrid w:val="0"/>
        <w:spacing w:beforeLines="50" w:before="120" w:line="288" w:lineRule="auto"/>
        <w:jc w:val="both"/>
        <w:rPr>
          <w:b/>
          <w:i/>
          <w:sz w:val="21"/>
          <w:szCs w:val="21"/>
        </w:rPr>
      </w:pPr>
      <w:r>
        <w:rPr>
          <w:b/>
          <w:i/>
          <w:sz w:val="21"/>
          <w:szCs w:val="21"/>
          <w:u w:val="single"/>
        </w:rPr>
        <w:t>Proposal 9</w:t>
      </w:r>
      <w:r>
        <w:rPr>
          <w:b/>
          <w:i/>
          <w:sz w:val="21"/>
          <w:szCs w:val="21"/>
        </w:rPr>
        <w:t xml:space="preserve">: For </w:t>
      </w:r>
      <w:r>
        <w:rPr>
          <w:b/>
          <w:bCs/>
          <w:i/>
          <w:iCs/>
          <w:sz w:val="21"/>
          <w:szCs w:val="21"/>
        </w:rPr>
        <w:t>CSI compression using two-sided model use case</w:t>
      </w:r>
      <w:r>
        <w:rPr>
          <w:b/>
          <w:i/>
          <w:sz w:val="21"/>
          <w:szCs w:val="21"/>
        </w:rPr>
        <w:t>, the enhancement on CSI processing time and the definitions of Z and Z’ could be studied.</w:t>
      </w:r>
    </w:p>
    <w:p w14:paraId="224CF6D9" w14:textId="77777777" w:rsidR="002F33EE" w:rsidRDefault="002F33EE" w:rsidP="002F33EE">
      <w:pPr>
        <w:widowControl w:val="0"/>
        <w:adjustRightInd w:val="0"/>
        <w:snapToGrid w:val="0"/>
        <w:spacing w:beforeLines="50" w:before="120" w:line="288" w:lineRule="auto"/>
        <w:jc w:val="both"/>
        <w:rPr>
          <w:b/>
          <w:i/>
          <w:sz w:val="21"/>
          <w:szCs w:val="21"/>
        </w:rPr>
      </w:pPr>
      <w:r>
        <w:rPr>
          <w:b/>
          <w:i/>
          <w:sz w:val="21"/>
          <w:szCs w:val="21"/>
          <w:u w:val="single"/>
        </w:rPr>
        <w:t>Proposal 10</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spec impact during inference phase</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take the agreements achieved in Rel-18 9.1.2 sub-agenda as a starting point</w:t>
      </w:r>
      <w:r>
        <w:rPr>
          <w:b/>
          <w:i/>
          <w:sz w:val="21"/>
          <w:szCs w:val="21"/>
        </w:rPr>
        <w:t>.</w:t>
      </w:r>
    </w:p>
    <w:p w14:paraId="2138B501" w14:textId="77777777" w:rsidR="002F33EE" w:rsidRDefault="002F33EE" w:rsidP="002F33EE">
      <w:pPr>
        <w:widowControl w:val="0"/>
        <w:adjustRightInd w:val="0"/>
        <w:snapToGrid w:val="0"/>
        <w:spacing w:beforeLines="50" w:before="120" w:line="288" w:lineRule="auto"/>
        <w:jc w:val="both"/>
        <w:rPr>
          <w:b/>
          <w:i/>
          <w:sz w:val="21"/>
          <w:szCs w:val="21"/>
        </w:rPr>
      </w:pPr>
      <w:r>
        <w:rPr>
          <w:b/>
          <w:i/>
          <w:sz w:val="21"/>
          <w:szCs w:val="21"/>
          <w:u w:val="single"/>
        </w:rPr>
        <w:t>Proposal 11</w:t>
      </w:r>
      <w:r>
        <w:rPr>
          <w:b/>
          <w:i/>
          <w:sz w:val="21"/>
          <w:szCs w:val="21"/>
        </w:rPr>
        <w:t xml:space="preserve">: For </w:t>
      </w:r>
      <w:r>
        <w:rPr>
          <w:b/>
          <w:bCs/>
          <w:i/>
          <w:iCs/>
          <w:sz w:val="21"/>
          <w:szCs w:val="21"/>
        </w:rPr>
        <w:t>CSI prediction</w:t>
      </w:r>
      <w:r>
        <w:rPr>
          <w:b/>
          <w:i/>
          <w:sz w:val="21"/>
          <w:szCs w:val="21"/>
        </w:rPr>
        <w:t xml:space="preserve">, </w:t>
      </w:r>
      <w:r w:rsidRPr="00FC08D8">
        <w:rPr>
          <w:b/>
          <w:i/>
          <w:sz w:val="21"/>
          <w:szCs w:val="21"/>
        </w:rPr>
        <w:t xml:space="preserve">Some CSI related parameters agreed in 9.1.2 sub-agenda </w:t>
      </w:r>
      <w:r>
        <w:rPr>
          <w:b/>
          <w:i/>
          <w:sz w:val="21"/>
          <w:szCs w:val="21"/>
        </w:rPr>
        <w:t xml:space="preserve">might need revision to </w:t>
      </w:r>
      <w:r w:rsidRPr="00FC08D8">
        <w:rPr>
          <w:b/>
          <w:i/>
          <w:sz w:val="21"/>
          <w:szCs w:val="21"/>
        </w:rPr>
        <w:t>adapt</w:t>
      </w:r>
      <w:r>
        <w:rPr>
          <w:b/>
          <w:i/>
          <w:sz w:val="21"/>
          <w:szCs w:val="21"/>
        </w:rPr>
        <w:t xml:space="preserve"> </w:t>
      </w:r>
      <w:r w:rsidRPr="00FC08D8">
        <w:rPr>
          <w:b/>
          <w:i/>
          <w:sz w:val="21"/>
          <w:szCs w:val="21"/>
        </w:rPr>
        <w:t>AI</w:t>
      </w:r>
      <w:r>
        <w:rPr>
          <w:b/>
          <w:i/>
          <w:sz w:val="21"/>
          <w:szCs w:val="21"/>
        </w:rPr>
        <w:t>/ML</w:t>
      </w:r>
      <w:r w:rsidRPr="00FC08D8">
        <w:rPr>
          <w:b/>
          <w:i/>
          <w:sz w:val="21"/>
          <w:szCs w:val="21"/>
        </w:rPr>
        <w:t>-enabled CSI prediction</w:t>
      </w:r>
      <w:r>
        <w:rPr>
          <w:b/>
          <w:i/>
          <w:sz w:val="21"/>
          <w:szCs w:val="21"/>
        </w:rPr>
        <w:t>.</w:t>
      </w:r>
    </w:p>
    <w:p w14:paraId="3DB824F3" w14:textId="77777777" w:rsidR="0077747D" w:rsidRDefault="0077747D" w:rsidP="0077747D">
      <w:pPr>
        <w:widowControl w:val="0"/>
        <w:adjustRightInd w:val="0"/>
        <w:snapToGrid w:val="0"/>
        <w:spacing w:beforeLines="50" w:before="120" w:line="288" w:lineRule="auto"/>
        <w:jc w:val="both"/>
        <w:rPr>
          <w:b/>
          <w:i/>
          <w:sz w:val="21"/>
          <w:szCs w:val="21"/>
        </w:rPr>
      </w:pPr>
      <w:r>
        <w:rPr>
          <w:b/>
          <w:i/>
          <w:sz w:val="21"/>
          <w:szCs w:val="21"/>
          <w:u w:val="single"/>
        </w:rPr>
        <w:t>Proposal 12</w:t>
      </w:r>
      <w:r>
        <w:rPr>
          <w:b/>
          <w:i/>
          <w:sz w:val="21"/>
          <w:szCs w:val="21"/>
        </w:rPr>
        <w:t xml:space="preserve">: For </w:t>
      </w:r>
      <w:r>
        <w:rPr>
          <w:b/>
          <w:bCs/>
          <w:i/>
          <w:iCs/>
          <w:sz w:val="21"/>
          <w:szCs w:val="21"/>
        </w:rPr>
        <w:t>CSI prediction</w:t>
      </w:r>
      <w:r>
        <w:rPr>
          <w:b/>
          <w:i/>
          <w:sz w:val="21"/>
          <w:szCs w:val="21"/>
        </w:rPr>
        <w:t xml:space="preserve">, regarding the </w:t>
      </w:r>
      <w:r w:rsidRPr="00FC08D8">
        <w:rPr>
          <w:b/>
          <w:i/>
          <w:sz w:val="21"/>
          <w:szCs w:val="21"/>
        </w:rPr>
        <w:t>LCM related potential specification impact</w:t>
      </w:r>
      <w:r>
        <w:rPr>
          <w:b/>
          <w:i/>
          <w:sz w:val="21"/>
          <w:szCs w:val="21"/>
        </w:rPr>
        <w:t>,</w:t>
      </w:r>
      <w:r w:rsidRPr="00FC08D8">
        <w:rPr>
          <w:b/>
          <w:i/>
          <w:sz w:val="21"/>
          <w:szCs w:val="21"/>
        </w:rPr>
        <w:t xml:space="preserve"> </w:t>
      </w:r>
      <w:r>
        <w:rPr>
          <w:b/>
          <w:i/>
          <w:sz w:val="21"/>
          <w:szCs w:val="21"/>
        </w:rPr>
        <w:t xml:space="preserve">we could </w:t>
      </w:r>
      <w:r w:rsidRPr="001C1790">
        <w:rPr>
          <w:b/>
          <w:i/>
          <w:sz w:val="21"/>
          <w:szCs w:val="21"/>
        </w:rPr>
        <w:t xml:space="preserve">take the </w:t>
      </w:r>
      <w:r w:rsidRPr="0077747D">
        <w:rPr>
          <w:b/>
          <w:i/>
          <w:sz w:val="21"/>
          <w:szCs w:val="21"/>
        </w:rPr>
        <w:t xml:space="preserve">UE-sided model related </w:t>
      </w:r>
      <w:r w:rsidRPr="001C1790">
        <w:rPr>
          <w:b/>
          <w:i/>
          <w:sz w:val="21"/>
          <w:szCs w:val="21"/>
        </w:rPr>
        <w:t>agreements achieved in Rel-18 9.2</w:t>
      </w:r>
      <w:r>
        <w:rPr>
          <w:b/>
          <w:i/>
          <w:sz w:val="21"/>
          <w:szCs w:val="21"/>
        </w:rPr>
        <w:t>.3.2</w:t>
      </w:r>
      <w:r w:rsidRPr="001C1790">
        <w:rPr>
          <w:b/>
          <w:i/>
          <w:sz w:val="21"/>
          <w:szCs w:val="21"/>
        </w:rPr>
        <w:t xml:space="preserve"> sub-agenda</w:t>
      </w:r>
      <w:r w:rsidRPr="00FC08D8">
        <w:rPr>
          <w:b/>
          <w:i/>
          <w:sz w:val="21"/>
          <w:szCs w:val="21"/>
        </w:rPr>
        <w:t xml:space="preserve"> </w:t>
      </w:r>
      <w:r w:rsidRPr="001C1790">
        <w:rPr>
          <w:b/>
          <w:i/>
          <w:sz w:val="21"/>
          <w:szCs w:val="21"/>
        </w:rPr>
        <w:t>as a starting point</w:t>
      </w:r>
      <w:r>
        <w:rPr>
          <w:b/>
          <w:i/>
          <w:sz w:val="21"/>
          <w:szCs w:val="21"/>
        </w:rPr>
        <w:t>.</w:t>
      </w:r>
    </w:p>
    <w:p w14:paraId="00C86164" w14:textId="77777777" w:rsidR="002F33EE" w:rsidRPr="0077747D" w:rsidRDefault="002F33EE">
      <w:pPr>
        <w:widowControl w:val="0"/>
        <w:adjustRightInd w:val="0"/>
        <w:snapToGrid w:val="0"/>
        <w:spacing w:beforeLines="50" w:before="120" w:line="288" w:lineRule="auto"/>
        <w:jc w:val="both"/>
        <w:rPr>
          <w:b/>
          <w:i/>
          <w:sz w:val="21"/>
          <w:szCs w:val="21"/>
          <w:u w:val="single"/>
        </w:rPr>
      </w:pPr>
    </w:p>
    <w:p w14:paraId="096A2AE2" w14:textId="77777777" w:rsidR="00F7277A" w:rsidRDefault="00000000">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References</w:t>
      </w:r>
    </w:p>
    <w:p w14:paraId="48FBD321" w14:textId="77777777" w:rsidR="00F7277A" w:rsidRDefault="00000000">
      <w:pPr>
        <w:pStyle w:val="a"/>
        <w:widowControl w:val="0"/>
        <w:numPr>
          <w:ilvl w:val="0"/>
          <w:numId w:val="17"/>
        </w:numPr>
        <w:snapToGrid w:val="0"/>
        <w:spacing w:beforeLines="50" w:before="120" w:line="300" w:lineRule="auto"/>
        <w:jc w:val="both"/>
        <w:rPr>
          <w:kern w:val="2"/>
          <w:sz w:val="21"/>
          <w:szCs w:val="21"/>
        </w:rPr>
      </w:pPr>
      <w:r>
        <w:rPr>
          <w:kern w:val="2"/>
          <w:sz w:val="21"/>
          <w:szCs w:val="21"/>
        </w:rPr>
        <w:t>RP-213599, New SI: Study on Artificial Intelligence (AI)/Machine Learning (ML) for NR Air Interface</w:t>
      </w:r>
    </w:p>
    <w:p w14:paraId="388774BC" w14:textId="6AFD32BD" w:rsidR="00F7277A" w:rsidRDefault="00000000">
      <w:pPr>
        <w:pStyle w:val="a"/>
        <w:widowControl w:val="0"/>
        <w:numPr>
          <w:ilvl w:val="0"/>
          <w:numId w:val="17"/>
        </w:numPr>
        <w:snapToGrid w:val="0"/>
        <w:spacing w:beforeLines="50" w:before="120" w:line="300" w:lineRule="auto"/>
        <w:jc w:val="both"/>
        <w:rPr>
          <w:kern w:val="2"/>
          <w:sz w:val="21"/>
          <w:szCs w:val="21"/>
        </w:rPr>
      </w:pPr>
      <w:r>
        <w:rPr>
          <w:kern w:val="2"/>
          <w:sz w:val="21"/>
          <w:szCs w:val="21"/>
        </w:rPr>
        <w:t>3GPP RAN1#110, RAN1 Chairman’s Notes, Toulouse, France, August 2022.</w:t>
      </w:r>
    </w:p>
    <w:p w14:paraId="584C7972" w14:textId="7C63AFEF" w:rsidR="00BF5844" w:rsidRDefault="00BF5844" w:rsidP="00BF5844">
      <w:pPr>
        <w:pStyle w:val="a"/>
        <w:widowControl w:val="0"/>
        <w:numPr>
          <w:ilvl w:val="0"/>
          <w:numId w:val="17"/>
        </w:numPr>
        <w:snapToGrid w:val="0"/>
        <w:spacing w:beforeLines="50" w:before="120" w:line="300" w:lineRule="auto"/>
        <w:jc w:val="both"/>
        <w:rPr>
          <w:kern w:val="2"/>
          <w:sz w:val="21"/>
          <w:szCs w:val="21"/>
        </w:rPr>
      </w:pPr>
      <w:r>
        <w:rPr>
          <w:kern w:val="2"/>
          <w:sz w:val="21"/>
          <w:szCs w:val="21"/>
        </w:rPr>
        <w:t xml:space="preserve">3GPP RAN1#112, RAN1 Chairman’s Notes, </w:t>
      </w:r>
      <w:r w:rsidRPr="00BF5844">
        <w:rPr>
          <w:kern w:val="2"/>
          <w:sz w:val="21"/>
          <w:szCs w:val="21"/>
        </w:rPr>
        <w:t>Athens, Greece, February</w:t>
      </w:r>
      <w:r>
        <w:rPr>
          <w:kern w:val="2"/>
          <w:sz w:val="21"/>
          <w:szCs w:val="21"/>
        </w:rPr>
        <w:t xml:space="preserve"> 2023.</w:t>
      </w:r>
    </w:p>
    <w:p w14:paraId="51CDC19C" w14:textId="62AF2974" w:rsidR="008A3A3F" w:rsidRPr="00E73E05" w:rsidRDefault="008A3A3F" w:rsidP="008A3A3F">
      <w:pPr>
        <w:pStyle w:val="a"/>
        <w:widowControl w:val="0"/>
        <w:numPr>
          <w:ilvl w:val="0"/>
          <w:numId w:val="17"/>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111</w:t>
      </w:r>
      <w:r w:rsidRPr="00E73E05">
        <w:rPr>
          <w:kern w:val="2"/>
          <w:sz w:val="21"/>
          <w:szCs w:val="21"/>
        </w:rPr>
        <w:t xml:space="preserve">, RAN1 Chairman’s Notes, </w:t>
      </w:r>
      <w:r w:rsidR="00371568">
        <w:rPr>
          <w:kern w:val="2"/>
          <w:sz w:val="21"/>
          <w:szCs w:val="21"/>
        </w:rPr>
        <w:t xml:space="preserve">Toulouse, France, </w:t>
      </w:r>
      <w:r>
        <w:rPr>
          <w:kern w:val="2"/>
          <w:sz w:val="21"/>
          <w:szCs w:val="21"/>
        </w:rPr>
        <w:t xml:space="preserve">November </w:t>
      </w:r>
      <w:r w:rsidRPr="00E73E05">
        <w:rPr>
          <w:kern w:val="2"/>
          <w:sz w:val="21"/>
          <w:szCs w:val="21"/>
        </w:rPr>
        <w:t>2022.</w:t>
      </w:r>
    </w:p>
    <w:sectPr w:rsidR="008A3A3F" w:rsidRPr="00E73E0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1E6FC" w14:textId="77777777" w:rsidR="005B275F" w:rsidRDefault="005B275F" w:rsidP="00F37F9B">
      <w:r>
        <w:separator/>
      </w:r>
    </w:p>
  </w:endnote>
  <w:endnote w:type="continuationSeparator" w:id="0">
    <w:p w14:paraId="2E1614CF" w14:textId="77777777" w:rsidR="005B275F" w:rsidRDefault="005B275F" w:rsidP="00F37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D21B3" w14:textId="77777777" w:rsidR="005B275F" w:rsidRDefault="005B275F" w:rsidP="00F37F9B">
      <w:r>
        <w:separator/>
      </w:r>
    </w:p>
  </w:footnote>
  <w:footnote w:type="continuationSeparator" w:id="0">
    <w:p w14:paraId="1ACBC7F1" w14:textId="77777777" w:rsidR="005B275F" w:rsidRDefault="005B275F" w:rsidP="00F37F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4CA2D23"/>
    <w:multiLevelType w:val="multilevel"/>
    <w:tmpl w:val="14CA2D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8193B13"/>
    <w:multiLevelType w:val="multilevel"/>
    <w:tmpl w:val="18193B1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210E5EFC"/>
    <w:multiLevelType w:val="multilevel"/>
    <w:tmpl w:val="210E5EFC"/>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075BCA"/>
    <w:multiLevelType w:val="multilevel"/>
    <w:tmpl w:val="2B075B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2"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832115"/>
    <w:multiLevelType w:val="multilevel"/>
    <w:tmpl w:val="6183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1750921">
    <w:abstractNumId w:val="18"/>
  </w:num>
  <w:num w:numId="2" w16cid:durableId="511141186">
    <w:abstractNumId w:val="11"/>
  </w:num>
  <w:num w:numId="3" w16cid:durableId="705369928">
    <w:abstractNumId w:val="14"/>
  </w:num>
  <w:num w:numId="4" w16cid:durableId="207644882">
    <w:abstractNumId w:val="6"/>
  </w:num>
  <w:num w:numId="5" w16cid:durableId="1494105542">
    <w:abstractNumId w:val="7"/>
  </w:num>
  <w:num w:numId="6" w16cid:durableId="313490617">
    <w:abstractNumId w:val="12"/>
  </w:num>
  <w:num w:numId="7" w16cid:durableId="885262647">
    <w:abstractNumId w:val="15"/>
  </w:num>
  <w:num w:numId="8" w16cid:durableId="336881610">
    <w:abstractNumId w:val="10"/>
  </w:num>
  <w:num w:numId="9" w16cid:durableId="820999907">
    <w:abstractNumId w:val="1"/>
  </w:num>
  <w:num w:numId="10" w16cid:durableId="1949964884">
    <w:abstractNumId w:val="16"/>
  </w:num>
  <w:num w:numId="11" w16cid:durableId="932055623">
    <w:abstractNumId w:val="9"/>
  </w:num>
  <w:num w:numId="12" w16cid:durableId="251401175">
    <w:abstractNumId w:val="19"/>
  </w:num>
  <w:num w:numId="13" w16cid:durableId="1424718079">
    <w:abstractNumId w:val="3"/>
  </w:num>
  <w:num w:numId="14" w16cid:durableId="1034691858">
    <w:abstractNumId w:val="2"/>
  </w:num>
  <w:num w:numId="15" w16cid:durableId="780102039">
    <w:abstractNumId w:val="17"/>
  </w:num>
  <w:num w:numId="16" w16cid:durableId="1301231681">
    <w:abstractNumId w:val="4"/>
  </w:num>
  <w:num w:numId="17" w16cid:durableId="1082944617">
    <w:abstractNumId w:val="13"/>
  </w:num>
  <w:num w:numId="18" w16cid:durableId="549616825">
    <w:abstractNumId w:val="5"/>
  </w:num>
  <w:num w:numId="19" w16cid:durableId="207839546">
    <w:abstractNumId w:val="8"/>
  </w:num>
  <w:num w:numId="20" w16cid:durableId="508146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5C4"/>
    <w:rsid w:val="00000FB5"/>
    <w:rsid w:val="00001CBE"/>
    <w:rsid w:val="00002559"/>
    <w:rsid w:val="00003579"/>
    <w:rsid w:val="000047CB"/>
    <w:rsid w:val="00004A14"/>
    <w:rsid w:val="000058E8"/>
    <w:rsid w:val="00007C79"/>
    <w:rsid w:val="00012389"/>
    <w:rsid w:val="000129B0"/>
    <w:rsid w:val="00015105"/>
    <w:rsid w:val="000155D9"/>
    <w:rsid w:val="00017928"/>
    <w:rsid w:val="00022B43"/>
    <w:rsid w:val="00025222"/>
    <w:rsid w:val="00027C64"/>
    <w:rsid w:val="000312CC"/>
    <w:rsid w:val="0003164F"/>
    <w:rsid w:val="000322A7"/>
    <w:rsid w:val="0003248B"/>
    <w:rsid w:val="000332B6"/>
    <w:rsid w:val="000332F8"/>
    <w:rsid w:val="00034A81"/>
    <w:rsid w:val="000352F1"/>
    <w:rsid w:val="0003574C"/>
    <w:rsid w:val="000364F4"/>
    <w:rsid w:val="0003739D"/>
    <w:rsid w:val="00040A2E"/>
    <w:rsid w:val="00040ED3"/>
    <w:rsid w:val="00041592"/>
    <w:rsid w:val="0004186C"/>
    <w:rsid w:val="000438E8"/>
    <w:rsid w:val="00043C49"/>
    <w:rsid w:val="0004411A"/>
    <w:rsid w:val="0004561C"/>
    <w:rsid w:val="00047495"/>
    <w:rsid w:val="00050E9D"/>
    <w:rsid w:val="00051DAF"/>
    <w:rsid w:val="00052FC7"/>
    <w:rsid w:val="000547E8"/>
    <w:rsid w:val="00055E8E"/>
    <w:rsid w:val="0006212E"/>
    <w:rsid w:val="00062B53"/>
    <w:rsid w:val="00062BD1"/>
    <w:rsid w:val="000641FD"/>
    <w:rsid w:val="000645BF"/>
    <w:rsid w:val="00070068"/>
    <w:rsid w:val="00070652"/>
    <w:rsid w:val="00070E70"/>
    <w:rsid w:val="0007137F"/>
    <w:rsid w:val="0007150C"/>
    <w:rsid w:val="0007183A"/>
    <w:rsid w:val="0007260A"/>
    <w:rsid w:val="00072779"/>
    <w:rsid w:val="000728BA"/>
    <w:rsid w:val="00072C13"/>
    <w:rsid w:val="0007375D"/>
    <w:rsid w:val="0007394D"/>
    <w:rsid w:val="00073F1D"/>
    <w:rsid w:val="000741CF"/>
    <w:rsid w:val="0007421F"/>
    <w:rsid w:val="0007547D"/>
    <w:rsid w:val="000765F2"/>
    <w:rsid w:val="000768FC"/>
    <w:rsid w:val="000770FE"/>
    <w:rsid w:val="00077D40"/>
    <w:rsid w:val="00077EF8"/>
    <w:rsid w:val="00081E41"/>
    <w:rsid w:val="000845F0"/>
    <w:rsid w:val="00084EFD"/>
    <w:rsid w:val="000850BA"/>
    <w:rsid w:val="00085A03"/>
    <w:rsid w:val="00087CE6"/>
    <w:rsid w:val="00087DB9"/>
    <w:rsid w:val="000911DD"/>
    <w:rsid w:val="00091EC8"/>
    <w:rsid w:val="000935A4"/>
    <w:rsid w:val="00094B0A"/>
    <w:rsid w:val="000956D7"/>
    <w:rsid w:val="00096422"/>
    <w:rsid w:val="000A165F"/>
    <w:rsid w:val="000A2466"/>
    <w:rsid w:val="000A26FC"/>
    <w:rsid w:val="000A2E7A"/>
    <w:rsid w:val="000A526D"/>
    <w:rsid w:val="000B337A"/>
    <w:rsid w:val="000B3FB8"/>
    <w:rsid w:val="000B535B"/>
    <w:rsid w:val="000B6A7E"/>
    <w:rsid w:val="000B6F19"/>
    <w:rsid w:val="000B7D7A"/>
    <w:rsid w:val="000C30B0"/>
    <w:rsid w:val="000C3D85"/>
    <w:rsid w:val="000C5E83"/>
    <w:rsid w:val="000D09A2"/>
    <w:rsid w:val="000D14FA"/>
    <w:rsid w:val="000D2A4D"/>
    <w:rsid w:val="000D33B7"/>
    <w:rsid w:val="000D3537"/>
    <w:rsid w:val="000D3BC4"/>
    <w:rsid w:val="000D706E"/>
    <w:rsid w:val="000D79D9"/>
    <w:rsid w:val="000E0AA8"/>
    <w:rsid w:val="000E2B09"/>
    <w:rsid w:val="000E3A9B"/>
    <w:rsid w:val="000E6DDF"/>
    <w:rsid w:val="000E7EC9"/>
    <w:rsid w:val="000F0D72"/>
    <w:rsid w:val="000F1465"/>
    <w:rsid w:val="000F209D"/>
    <w:rsid w:val="000F212E"/>
    <w:rsid w:val="000F3C42"/>
    <w:rsid w:val="000F405C"/>
    <w:rsid w:val="000F4896"/>
    <w:rsid w:val="000F7399"/>
    <w:rsid w:val="000F7DCF"/>
    <w:rsid w:val="001004BD"/>
    <w:rsid w:val="00100DDA"/>
    <w:rsid w:val="001018E2"/>
    <w:rsid w:val="00104DB5"/>
    <w:rsid w:val="00106BA9"/>
    <w:rsid w:val="00107267"/>
    <w:rsid w:val="00107336"/>
    <w:rsid w:val="00110026"/>
    <w:rsid w:val="001120B6"/>
    <w:rsid w:val="00113754"/>
    <w:rsid w:val="00117750"/>
    <w:rsid w:val="00121911"/>
    <w:rsid w:val="001257A2"/>
    <w:rsid w:val="001278DE"/>
    <w:rsid w:val="00127938"/>
    <w:rsid w:val="001311B8"/>
    <w:rsid w:val="00137CFB"/>
    <w:rsid w:val="00140CEC"/>
    <w:rsid w:val="001417F2"/>
    <w:rsid w:val="00141F01"/>
    <w:rsid w:val="001433C4"/>
    <w:rsid w:val="0014500C"/>
    <w:rsid w:val="00145889"/>
    <w:rsid w:val="001466F1"/>
    <w:rsid w:val="001500CA"/>
    <w:rsid w:val="00151746"/>
    <w:rsid w:val="001532E5"/>
    <w:rsid w:val="001549CE"/>
    <w:rsid w:val="00154CBF"/>
    <w:rsid w:val="001553BC"/>
    <w:rsid w:val="001557E2"/>
    <w:rsid w:val="00157427"/>
    <w:rsid w:val="001604D4"/>
    <w:rsid w:val="00160B01"/>
    <w:rsid w:val="00160D9E"/>
    <w:rsid w:val="00162164"/>
    <w:rsid w:val="00162C5B"/>
    <w:rsid w:val="0016443B"/>
    <w:rsid w:val="001647C3"/>
    <w:rsid w:val="00165BE0"/>
    <w:rsid w:val="00166797"/>
    <w:rsid w:val="00167377"/>
    <w:rsid w:val="0017147D"/>
    <w:rsid w:val="001719D8"/>
    <w:rsid w:val="00173F6B"/>
    <w:rsid w:val="001757A8"/>
    <w:rsid w:val="00175FB4"/>
    <w:rsid w:val="00176981"/>
    <w:rsid w:val="0018381C"/>
    <w:rsid w:val="001839A4"/>
    <w:rsid w:val="00183CDE"/>
    <w:rsid w:val="001856C2"/>
    <w:rsid w:val="0018613B"/>
    <w:rsid w:val="001862A2"/>
    <w:rsid w:val="00186AD5"/>
    <w:rsid w:val="0019027E"/>
    <w:rsid w:val="001903F4"/>
    <w:rsid w:val="001916D0"/>
    <w:rsid w:val="00194D7E"/>
    <w:rsid w:val="0019570E"/>
    <w:rsid w:val="00196A5C"/>
    <w:rsid w:val="00197F7C"/>
    <w:rsid w:val="001A1179"/>
    <w:rsid w:val="001A15AF"/>
    <w:rsid w:val="001A3E9D"/>
    <w:rsid w:val="001A5AA4"/>
    <w:rsid w:val="001A6761"/>
    <w:rsid w:val="001A745F"/>
    <w:rsid w:val="001B0F08"/>
    <w:rsid w:val="001B2B90"/>
    <w:rsid w:val="001B66EC"/>
    <w:rsid w:val="001B7680"/>
    <w:rsid w:val="001C1790"/>
    <w:rsid w:val="001C1B83"/>
    <w:rsid w:val="001C2121"/>
    <w:rsid w:val="001C271F"/>
    <w:rsid w:val="001C32CA"/>
    <w:rsid w:val="001C4CF4"/>
    <w:rsid w:val="001C5B15"/>
    <w:rsid w:val="001C69F2"/>
    <w:rsid w:val="001C7430"/>
    <w:rsid w:val="001D0114"/>
    <w:rsid w:val="001D0216"/>
    <w:rsid w:val="001D0330"/>
    <w:rsid w:val="001D4A56"/>
    <w:rsid w:val="001D5521"/>
    <w:rsid w:val="001D6135"/>
    <w:rsid w:val="001E3B14"/>
    <w:rsid w:val="001E60E1"/>
    <w:rsid w:val="001E7973"/>
    <w:rsid w:val="001E7D93"/>
    <w:rsid w:val="001F147C"/>
    <w:rsid w:val="001F79CF"/>
    <w:rsid w:val="0020164E"/>
    <w:rsid w:val="00202050"/>
    <w:rsid w:val="00203F72"/>
    <w:rsid w:val="002064FB"/>
    <w:rsid w:val="002071F2"/>
    <w:rsid w:val="00210D97"/>
    <w:rsid w:val="00210E59"/>
    <w:rsid w:val="00211378"/>
    <w:rsid w:val="00214C52"/>
    <w:rsid w:val="00215D3F"/>
    <w:rsid w:val="00216CF2"/>
    <w:rsid w:val="002209E0"/>
    <w:rsid w:val="002223E4"/>
    <w:rsid w:val="00222C9C"/>
    <w:rsid w:val="00222EE3"/>
    <w:rsid w:val="0022650C"/>
    <w:rsid w:val="00226950"/>
    <w:rsid w:val="00233804"/>
    <w:rsid w:val="00233B6B"/>
    <w:rsid w:val="00233B83"/>
    <w:rsid w:val="0023449C"/>
    <w:rsid w:val="00236CAA"/>
    <w:rsid w:val="00237C2F"/>
    <w:rsid w:val="0024081B"/>
    <w:rsid w:val="00240973"/>
    <w:rsid w:val="00242D94"/>
    <w:rsid w:val="00243502"/>
    <w:rsid w:val="00243E5D"/>
    <w:rsid w:val="00244AA6"/>
    <w:rsid w:val="00245059"/>
    <w:rsid w:val="00247AEA"/>
    <w:rsid w:val="00251321"/>
    <w:rsid w:val="00251B16"/>
    <w:rsid w:val="0025319E"/>
    <w:rsid w:val="002536C1"/>
    <w:rsid w:val="00253B6D"/>
    <w:rsid w:val="00253D3D"/>
    <w:rsid w:val="00256ADE"/>
    <w:rsid w:val="002575E3"/>
    <w:rsid w:val="00264DDD"/>
    <w:rsid w:val="00264E31"/>
    <w:rsid w:val="00265424"/>
    <w:rsid w:val="002655EE"/>
    <w:rsid w:val="00266454"/>
    <w:rsid w:val="00270831"/>
    <w:rsid w:val="00271DFB"/>
    <w:rsid w:val="002723E1"/>
    <w:rsid w:val="00272CA0"/>
    <w:rsid w:val="00273A90"/>
    <w:rsid w:val="002741EB"/>
    <w:rsid w:val="00275A6B"/>
    <w:rsid w:val="00275A80"/>
    <w:rsid w:val="002762E4"/>
    <w:rsid w:val="00276F8C"/>
    <w:rsid w:val="0027725A"/>
    <w:rsid w:val="0028054B"/>
    <w:rsid w:val="00280830"/>
    <w:rsid w:val="00280D4F"/>
    <w:rsid w:val="00281D57"/>
    <w:rsid w:val="00282A3D"/>
    <w:rsid w:val="002834AC"/>
    <w:rsid w:val="00283FC2"/>
    <w:rsid w:val="00284DA2"/>
    <w:rsid w:val="00285064"/>
    <w:rsid w:val="00286114"/>
    <w:rsid w:val="0028702C"/>
    <w:rsid w:val="00290737"/>
    <w:rsid w:val="00291067"/>
    <w:rsid w:val="0029214D"/>
    <w:rsid w:val="00294BAA"/>
    <w:rsid w:val="002A0536"/>
    <w:rsid w:val="002A0CCC"/>
    <w:rsid w:val="002A3DC1"/>
    <w:rsid w:val="002A440A"/>
    <w:rsid w:val="002A4576"/>
    <w:rsid w:val="002A4BE0"/>
    <w:rsid w:val="002A75FA"/>
    <w:rsid w:val="002B1A4A"/>
    <w:rsid w:val="002B454D"/>
    <w:rsid w:val="002B4A12"/>
    <w:rsid w:val="002B603D"/>
    <w:rsid w:val="002B68A0"/>
    <w:rsid w:val="002C0439"/>
    <w:rsid w:val="002C0F1D"/>
    <w:rsid w:val="002C4140"/>
    <w:rsid w:val="002C4D29"/>
    <w:rsid w:val="002C736F"/>
    <w:rsid w:val="002D111D"/>
    <w:rsid w:val="002D57B1"/>
    <w:rsid w:val="002D6152"/>
    <w:rsid w:val="002D6227"/>
    <w:rsid w:val="002D6504"/>
    <w:rsid w:val="002D78C2"/>
    <w:rsid w:val="002E001E"/>
    <w:rsid w:val="002E2038"/>
    <w:rsid w:val="002E62E5"/>
    <w:rsid w:val="002E6BA6"/>
    <w:rsid w:val="002E742C"/>
    <w:rsid w:val="002E749C"/>
    <w:rsid w:val="002F33EE"/>
    <w:rsid w:val="002F3D38"/>
    <w:rsid w:val="002F3EA4"/>
    <w:rsid w:val="002F4FF8"/>
    <w:rsid w:val="002F53DC"/>
    <w:rsid w:val="002F6870"/>
    <w:rsid w:val="0030002F"/>
    <w:rsid w:val="0030521D"/>
    <w:rsid w:val="00305E83"/>
    <w:rsid w:val="003060F4"/>
    <w:rsid w:val="00306AFC"/>
    <w:rsid w:val="00307D70"/>
    <w:rsid w:val="00310FE4"/>
    <w:rsid w:val="00311695"/>
    <w:rsid w:val="00312D46"/>
    <w:rsid w:val="00313883"/>
    <w:rsid w:val="003149B2"/>
    <w:rsid w:val="00314D65"/>
    <w:rsid w:val="003155C6"/>
    <w:rsid w:val="003169B3"/>
    <w:rsid w:val="003218FC"/>
    <w:rsid w:val="00323A23"/>
    <w:rsid w:val="00323EEE"/>
    <w:rsid w:val="00323F69"/>
    <w:rsid w:val="0032534F"/>
    <w:rsid w:val="003266F1"/>
    <w:rsid w:val="00331481"/>
    <w:rsid w:val="00332506"/>
    <w:rsid w:val="0033463A"/>
    <w:rsid w:val="00336BBE"/>
    <w:rsid w:val="00341059"/>
    <w:rsid w:val="00341FC2"/>
    <w:rsid w:val="003433B5"/>
    <w:rsid w:val="00344F5E"/>
    <w:rsid w:val="00345450"/>
    <w:rsid w:val="00345EBB"/>
    <w:rsid w:val="0035092A"/>
    <w:rsid w:val="00352FB6"/>
    <w:rsid w:val="0035452A"/>
    <w:rsid w:val="00356B59"/>
    <w:rsid w:val="00357167"/>
    <w:rsid w:val="00362D1E"/>
    <w:rsid w:val="00365B44"/>
    <w:rsid w:val="003665E3"/>
    <w:rsid w:val="00366D5D"/>
    <w:rsid w:val="0036789B"/>
    <w:rsid w:val="00367C8E"/>
    <w:rsid w:val="00371568"/>
    <w:rsid w:val="0037611A"/>
    <w:rsid w:val="00377BB3"/>
    <w:rsid w:val="00380166"/>
    <w:rsid w:val="00381E1F"/>
    <w:rsid w:val="00383137"/>
    <w:rsid w:val="00383B0E"/>
    <w:rsid w:val="00384C5B"/>
    <w:rsid w:val="0038544D"/>
    <w:rsid w:val="0038574A"/>
    <w:rsid w:val="00385C32"/>
    <w:rsid w:val="00387806"/>
    <w:rsid w:val="00391335"/>
    <w:rsid w:val="003916E8"/>
    <w:rsid w:val="0039372E"/>
    <w:rsid w:val="00396F3F"/>
    <w:rsid w:val="003A0EAA"/>
    <w:rsid w:val="003A198A"/>
    <w:rsid w:val="003A1CB0"/>
    <w:rsid w:val="003A2EFB"/>
    <w:rsid w:val="003A47DE"/>
    <w:rsid w:val="003A4FD7"/>
    <w:rsid w:val="003A5726"/>
    <w:rsid w:val="003A5CFA"/>
    <w:rsid w:val="003A6308"/>
    <w:rsid w:val="003A7F79"/>
    <w:rsid w:val="003B12C6"/>
    <w:rsid w:val="003B2349"/>
    <w:rsid w:val="003B5D02"/>
    <w:rsid w:val="003B7DE9"/>
    <w:rsid w:val="003C0814"/>
    <w:rsid w:val="003C0D57"/>
    <w:rsid w:val="003C1E4F"/>
    <w:rsid w:val="003C5C57"/>
    <w:rsid w:val="003C6B2E"/>
    <w:rsid w:val="003D28BC"/>
    <w:rsid w:val="003D2CAE"/>
    <w:rsid w:val="003D35E4"/>
    <w:rsid w:val="003D38DE"/>
    <w:rsid w:val="003D433D"/>
    <w:rsid w:val="003D5F95"/>
    <w:rsid w:val="003D7E5A"/>
    <w:rsid w:val="003E1272"/>
    <w:rsid w:val="003E1CFA"/>
    <w:rsid w:val="003E1DC6"/>
    <w:rsid w:val="003E2075"/>
    <w:rsid w:val="003E33A2"/>
    <w:rsid w:val="003E3589"/>
    <w:rsid w:val="003E3A5C"/>
    <w:rsid w:val="003E3C6E"/>
    <w:rsid w:val="003E587B"/>
    <w:rsid w:val="003E6227"/>
    <w:rsid w:val="003E693F"/>
    <w:rsid w:val="003E735A"/>
    <w:rsid w:val="003F0CE3"/>
    <w:rsid w:val="003F122D"/>
    <w:rsid w:val="003F32A0"/>
    <w:rsid w:val="003F3D18"/>
    <w:rsid w:val="003F4619"/>
    <w:rsid w:val="003F5974"/>
    <w:rsid w:val="00400BB1"/>
    <w:rsid w:val="004030BB"/>
    <w:rsid w:val="0040417C"/>
    <w:rsid w:val="004077B7"/>
    <w:rsid w:val="00407B65"/>
    <w:rsid w:val="00410B5E"/>
    <w:rsid w:val="00412347"/>
    <w:rsid w:val="00416962"/>
    <w:rsid w:val="004201B9"/>
    <w:rsid w:val="004207D4"/>
    <w:rsid w:val="004210CF"/>
    <w:rsid w:val="004219A8"/>
    <w:rsid w:val="00421C88"/>
    <w:rsid w:val="00422461"/>
    <w:rsid w:val="00423409"/>
    <w:rsid w:val="0042588B"/>
    <w:rsid w:val="00430974"/>
    <w:rsid w:val="00430B4B"/>
    <w:rsid w:val="004315B4"/>
    <w:rsid w:val="00431C76"/>
    <w:rsid w:val="00432F3D"/>
    <w:rsid w:val="00434BCE"/>
    <w:rsid w:val="0043585E"/>
    <w:rsid w:val="00436844"/>
    <w:rsid w:val="00442511"/>
    <w:rsid w:val="00442FC6"/>
    <w:rsid w:val="00444492"/>
    <w:rsid w:val="004467F5"/>
    <w:rsid w:val="004500A0"/>
    <w:rsid w:val="00453645"/>
    <w:rsid w:val="00453A16"/>
    <w:rsid w:val="004557D3"/>
    <w:rsid w:val="00456673"/>
    <w:rsid w:val="0045682C"/>
    <w:rsid w:val="0045693C"/>
    <w:rsid w:val="0045764C"/>
    <w:rsid w:val="00457C53"/>
    <w:rsid w:val="004607C3"/>
    <w:rsid w:val="00460B2B"/>
    <w:rsid w:val="004657FA"/>
    <w:rsid w:val="00466C84"/>
    <w:rsid w:val="00467D74"/>
    <w:rsid w:val="00471862"/>
    <w:rsid w:val="00472ABB"/>
    <w:rsid w:val="004742FD"/>
    <w:rsid w:val="00477205"/>
    <w:rsid w:val="00477D92"/>
    <w:rsid w:val="00482503"/>
    <w:rsid w:val="00482B15"/>
    <w:rsid w:val="00483B80"/>
    <w:rsid w:val="00483FC8"/>
    <w:rsid w:val="004848ED"/>
    <w:rsid w:val="00484D53"/>
    <w:rsid w:val="00485359"/>
    <w:rsid w:val="004859DB"/>
    <w:rsid w:val="004863E0"/>
    <w:rsid w:val="00486BB5"/>
    <w:rsid w:val="00486DBD"/>
    <w:rsid w:val="00490C06"/>
    <w:rsid w:val="0049101F"/>
    <w:rsid w:val="004956E9"/>
    <w:rsid w:val="00496E24"/>
    <w:rsid w:val="004A1847"/>
    <w:rsid w:val="004A1AED"/>
    <w:rsid w:val="004A49E4"/>
    <w:rsid w:val="004A4DA7"/>
    <w:rsid w:val="004A5DBE"/>
    <w:rsid w:val="004A5F48"/>
    <w:rsid w:val="004A65DF"/>
    <w:rsid w:val="004A66F3"/>
    <w:rsid w:val="004A77B8"/>
    <w:rsid w:val="004B0D36"/>
    <w:rsid w:val="004B1A39"/>
    <w:rsid w:val="004B217B"/>
    <w:rsid w:val="004B3BF5"/>
    <w:rsid w:val="004B46A7"/>
    <w:rsid w:val="004B4DA5"/>
    <w:rsid w:val="004B4F96"/>
    <w:rsid w:val="004B50DC"/>
    <w:rsid w:val="004C0271"/>
    <w:rsid w:val="004C082F"/>
    <w:rsid w:val="004C28F7"/>
    <w:rsid w:val="004C2B1A"/>
    <w:rsid w:val="004C39DD"/>
    <w:rsid w:val="004C4EF8"/>
    <w:rsid w:val="004C5768"/>
    <w:rsid w:val="004C60AA"/>
    <w:rsid w:val="004D259E"/>
    <w:rsid w:val="004D3EC6"/>
    <w:rsid w:val="004E1213"/>
    <w:rsid w:val="004E22E8"/>
    <w:rsid w:val="004E2BF1"/>
    <w:rsid w:val="004E47F9"/>
    <w:rsid w:val="004E4C38"/>
    <w:rsid w:val="004E6E3D"/>
    <w:rsid w:val="004E7785"/>
    <w:rsid w:val="004F478E"/>
    <w:rsid w:val="004F6745"/>
    <w:rsid w:val="004F724B"/>
    <w:rsid w:val="004F72B1"/>
    <w:rsid w:val="004F736C"/>
    <w:rsid w:val="004F7ADB"/>
    <w:rsid w:val="00500508"/>
    <w:rsid w:val="005015A7"/>
    <w:rsid w:val="0050176A"/>
    <w:rsid w:val="00502C36"/>
    <w:rsid w:val="005043A7"/>
    <w:rsid w:val="00504776"/>
    <w:rsid w:val="00504FA8"/>
    <w:rsid w:val="00505C90"/>
    <w:rsid w:val="00506480"/>
    <w:rsid w:val="005071B0"/>
    <w:rsid w:val="00510F1D"/>
    <w:rsid w:val="005126B6"/>
    <w:rsid w:val="005131B6"/>
    <w:rsid w:val="00513FD3"/>
    <w:rsid w:val="005143C0"/>
    <w:rsid w:val="00517CE3"/>
    <w:rsid w:val="0052028F"/>
    <w:rsid w:val="00521062"/>
    <w:rsid w:val="005217F3"/>
    <w:rsid w:val="00521C1B"/>
    <w:rsid w:val="00521D5C"/>
    <w:rsid w:val="005241CD"/>
    <w:rsid w:val="005248BC"/>
    <w:rsid w:val="0052541A"/>
    <w:rsid w:val="005257BA"/>
    <w:rsid w:val="0052653E"/>
    <w:rsid w:val="00526C73"/>
    <w:rsid w:val="00526CB8"/>
    <w:rsid w:val="005275BF"/>
    <w:rsid w:val="005308BB"/>
    <w:rsid w:val="00533523"/>
    <w:rsid w:val="00533A6D"/>
    <w:rsid w:val="00533A83"/>
    <w:rsid w:val="00533CE9"/>
    <w:rsid w:val="00533DF5"/>
    <w:rsid w:val="00535CF4"/>
    <w:rsid w:val="00536108"/>
    <w:rsid w:val="00542DF3"/>
    <w:rsid w:val="00543892"/>
    <w:rsid w:val="005451B6"/>
    <w:rsid w:val="005451EB"/>
    <w:rsid w:val="0054608D"/>
    <w:rsid w:val="005479DB"/>
    <w:rsid w:val="005501B4"/>
    <w:rsid w:val="00550E1F"/>
    <w:rsid w:val="00551DE4"/>
    <w:rsid w:val="00551E05"/>
    <w:rsid w:val="00553B6C"/>
    <w:rsid w:val="00556982"/>
    <w:rsid w:val="00556CF3"/>
    <w:rsid w:val="0055741B"/>
    <w:rsid w:val="0055741C"/>
    <w:rsid w:val="00557A04"/>
    <w:rsid w:val="00560274"/>
    <w:rsid w:val="005629AA"/>
    <w:rsid w:val="00564A5C"/>
    <w:rsid w:val="005654D2"/>
    <w:rsid w:val="005658BE"/>
    <w:rsid w:val="005675BD"/>
    <w:rsid w:val="00573114"/>
    <w:rsid w:val="0058184D"/>
    <w:rsid w:val="00581B3C"/>
    <w:rsid w:val="005822EE"/>
    <w:rsid w:val="005850B4"/>
    <w:rsid w:val="0058636F"/>
    <w:rsid w:val="00586806"/>
    <w:rsid w:val="0058688D"/>
    <w:rsid w:val="00596B01"/>
    <w:rsid w:val="00597811"/>
    <w:rsid w:val="005A0107"/>
    <w:rsid w:val="005A07FE"/>
    <w:rsid w:val="005A21F3"/>
    <w:rsid w:val="005A302B"/>
    <w:rsid w:val="005A3D56"/>
    <w:rsid w:val="005A48D2"/>
    <w:rsid w:val="005A573D"/>
    <w:rsid w:val="005B09A3"/>
    <w:rsid w:val="005B26A3"/>
    <w:rsid w:val="005B275F"/>
    <w:rsid w:val="005B297F"/>
    <w:rsid w:val="005B79B8"/>
    <w:rsid w:val="005C142D"/>
    <w:rsid w:val="005C16A7"/>
    <w:rsid w:val="005C1AAF"/>
    <w:rsid w:val="005C2B8C"/>
    <w:rsid w:val="005C3BBE"/>
    <w:rsid w:val="005C40D2"/>
    <w:rsid w:val="005C5094"/>
    <w:rsid w:val="005C50EF"/>
    <w:rsid w:val="005C516B"/>
    <w:rsid w:val="005C60CF"/>
    <w:rsid w:val="005C636A"/>
    <w:rsid w:val="005C67EF"/>
    <w:rsid w:val="005C7245"/>
    <w:rsid w:val="005C73A5"/>
    <w:rsid w:val="005D0F74"/>
    <w:rsid w:val="005D20F1"/>
    <w:rsid w:val="005D2BE3"/>
    <w:rsid w:val="005D3145"/>
    <w:rsid w:val="005D46BC"/>
    <w:rsid w:val="005D62A4"/>
    <w:rsid w:val="005E0B32"/>
    <w:rsid w:val="005E1A2E"/>
    <w:rsid w:val="005E1C25"/>
    <w:rsid w:val="005E1CE5"/>
    <w:rsid w:val="005E4EEB"/>
    <w:rsid w:val="005E5007"/>
    <w:rsid w:val="005E6110"/>
    <w:rsid w:val="005F3137"/>
    <w:rsid w:val="005F3517"/>
    <w:rsid w:val="005F5927"/>
    <w:rsid w:val="005F76C0"/>
    <w:rsid w:val="00600064"/>
    <w:rsid w:val="00601834"/>
    <w:rsid w:val="006020B6"/>
    <w:rsid w:val="00602525"/>
    <w:rsid w:val="0060409F"/>
    <w:rsid w:val="00605183"/>
    <w:rsid w:val="00611483"/>
    <w:rsid w:val="00613495"/>
    <w:rsid w:val="00613E9F"/>
    <w:rsid w:val="0061464A"/>
    <w:rsid w:val="006147D4"/>
    <w:rsid w:val="00614D0B"/>
    <w:rsid w:val="00615756"/>
    <w:rsid w:val="00616C1B"/>
    <w:rsid w:val="0061758A"/>
    <w:rsid w:val="00621AE3"/>
    <w:rsid w:val="00621D53"/>
    <w:rsid w:val="006220B8"/>
    <w:rsid w:val="00623F12"/>
    <w:rsid w:val="0062451A"/>
    <w:rsid w:val="00624928"/>
    <w:rsid w:val="00624B91"/>
    <w:rsid w:val="006266FF"/>
    <w:rsid w:val="00627977"/>
    <w:rsid w:val="00631043"/>
    <w:rsid w:val="00631B4F"/>
    <w:rsid w:val="00633110"/>
    <w:rsid w:val="006364C9"/>
    <w:rsid w:val="0064030F"/>
    <w:rsid w:val="006408C8"/>
    <w:rsid w:val="00640C60"/>
    <w:rsid w:val="00640DEA"/>
    <w:rsid w:val="006437F8"/>
    <w:rsid w:val="00644963"/>
    <w:rsid w:val="00644F3D"/>
    <w:rsid w:val="006477C4"/>
    <w:rsid w:val="0065030F"/>
    <w:rsid w:val="006509B7"/>
    <w:rsid w:val="006519A7"/>
    <w:rsid w:val="00654D89"/>
    <w:rsid w:val="00657338"/>
    <w:rsid w:val="00657F15"/>
    <w:rsid w:val="00660517"/>
    <w:rsid w:val="0066176E"/>
    <w:rsid w:val="00661D7D"/>
    <w:rsid w:val="00662A48"/>
    <w:rsid w:val="00664129"/>
    <w:rsid w:val="00664EE8"/>
    <w:rsid w:val="0066519B"/>
    <w:rsid w:val="0066534C"/>
    <w:rsid w:val="006709A3"/>
    <w:rsid w:val="00671A92"/>
    <w:rsid w:val="00673441"/>
    <w:rsid w:val="00674D11"/>
    <w:rsid w:val="00674D33"/>
    <w:rsid w:val="006754C2"/>
    <w:rsid w:val="00675CC2"/>
    <w:rsid w:val="0067606B"/>
    <w:rsid w:val="00677E3B"/>
    <w:rsid w:val="00682683"/>
    <w:rsid w:val="00682F88"/>
    <w:rsid w:val="00683DCC"/>
    <w:rsid w:val="00683FD2"/>
    <w:rsid w:val="006841AC"/>
    <w:rsid w:val="00685289"/>
    <w:rsid w:val="006857C6"/>
    <w:rsid w:val="00686969"/>
    <w:rsid w:val="00694F26"/>
    <w:rsid w:val="00695EBB"/>
    <w:rsid w:val="00695FDE"/>
    <w:rsid w:val="00697168"/>
    <w:rsid w:val="00697ADF"/>
    <w:rsid w:val="006A038A"/>
    <w:rsid w:val="006A592F"/>
    <w:rsid w:val="006B00E3"/>
    <w:rsid w:val="006B0720"/>
    <w:rsid w:val="006B078E"/>
    <w:rsid w:val="006B224B"/>
    <w:rsid w:val="006B4AA7"/>
    <w:rsid w:val="006B4E1C"/>
    <w:rsid w:val="006B7F58"/>
    <w:rsid w:val="006C07C5"/>
    <w:rsid w:val="006C15E0"/>
    <w:rsid w:val="006C1E50"/>
    <w:rsid w:val="006C24D5"/>
    <w:rsid w:val="006C26D0"/>
    <w:rsid w:val="006C2B25"/>
    <w:rsid w:val="006C2FD0"/>
    <w:rsid w:val="006C3984"/>
    <w:rsid w:val="006C653C"/>
    <w:rsid w:val="006C66F0"/>
    <w:rsid w:val="006C70FB"/>
    <w:rsid w:val="006D1025"/>
    <w:rsid w:val="006D412B"/>
    <w:rsid w:val="006D443F"/>
    <w:rsid w:val="006D502A"/>
    <w:rsid w:val="006E3006"/>
    <w:rsid w:val="006E355E"/>
    <w:rsid w:val="006E5586"/>
    <w:rsid w:val="006E5769"/>
    <w:rsid w:val="006F0F97"/>
    <w:rsid w:val="006F10FB"/>
    <w:rsid w:val="006F41DB"/>
    <w:rsid w:val="006F70E1"/>
    <w:rsid w:val="006F7790"/>
    <w:rsid w:val="0070035D"/>
    <w:rsid w:val="0070253E"/>
    <w:rsid w:val="007025E4"/>
    <w:rsid w:val="0070653C"/>
    <w:rsid w:val="00706FBF"/>
    <w:rsid w:val="00707D29"/>
    <w:rsid w:val="007107E9"/>
    <w:rsid w:val="007118A7"/>
    <w:rsid w:val="007139BB"/>
    <w:rsid w:val="00713BB4"/>
    <w:rsid w:val="00713F9B"/>
    <w:rsid w:val="007148BA"/>
    <w:rsid w:val="007165B8"/>
    <w:rsid w:val="00725705"/>
    <w:rsid w:val="00725971"/>
    <w:rsid w:val="00726027"/>
    <w:rsid w:val="007260EA"/>
    <w:rsid w:val="007264A5"/>
    <w:rsid w:val="00732945"/>
    <w:rsid w:val="0073303B"/>
    <w:rsid w:val="00735055"/>
    <w:rsid w:val="00735484"/>
    <w:rsid w:val="00741129"/>
    <w:rsid w:val="00747D98"/>
    <w:rsid w:val="0075091A"/>
    <w:rsid w:val="00750E75"/>
    <w:rsid w:val="007564EF"/>
    <w:rsid w:val="007605EB"/>
    <w:rsid w:val="007615CE"/>
    <w:rsid w:val="00763C63"/>
    <w:rsid w:val="00765E1D"/>
    <w:rsid w:val="00766842"/>
    <w:rsid w:val="0076757B"/>
    <w:rsid w:val="00767D80"/>
    <w:rsid w:val="00772E47"/>
    <w:rsid w:val="007746B8"/>
    <w:rsid w:val="0077550D"/>
    <w:rsid w:val="00775806"/>
    <w:rsid w:val="00776729"/>
    <w:rsid w:val="00776C34"/>
    <w:rsid w:val="0077747D"/>
    <w:rsid w:val="00777F0E"/>
    <w:rsid w:val="007810FC"/>
    <w:rsid w:val="0078205B"/>
    <w:rsid w:val="007853DD"/>
    <w:rsid w:val="00786CC3"/>
    <w:rsid w:val="00787372"/>
    <w:rsid w:val="00790F5A"/>
    <w:rsid w:val="00791272"/>
    <w:rsid w:val="007942D6"/>
    <w:rsid w:val="007946D9"/>
    <w:rsid w:val="007952D6"/>
    <w:rsid w:val="007965B5"/>
    <w:rsid w:val="00797951"/>
    <w:rsid w:val="007A0CEB"/>
    <w:rsid w:val="007A4F99"/>
    <w:rsid w:val="007A5F9B"/>
    <w:rsid w:val="007B18D2"/>
    <w:rsid w:val="007B1BB6"/>
    <w:rsid w:val="007B2B44"/>
    <w:rsid w:val="007B4D29"/>
    <w:rsid w:val="007B725D"/>
    <w:rsid w:val="007B7382"/>
    <w:rsid w:val="007B7A2C"/>
    <w:rsid w:val="007C3AF5"/>
    <w:rsid w:val="007C553B"/>
    <w:rsid w:val="007C6155"/>
    <w:rsid w:val="007C77C2"/>
    <w:rsid w:val="007D17A2"/>
    <w:rsid w:val="007D4ADD"/>
    <w:rsid w:val="007D5C97"/>
    <w:rsid w:val="007D6E53"/>
    <w:rsid w:val="007E2D55"/>
    <w:rsid w:val="007E3FF6"/>
    <w:rsid w:val="007E4538"/>
    <w:rsid w:val="007E6EA2"/>
    <w:rsid w:val="007E7FB3"/>
    <w:rsid w:val="007F02EA"/>
    <w:rsid w:val="007F1D4D"/>
    <w:rsid w:val="007F1FBC"/>
    <w:rsid w:val="007F5152"/>
    <w:rsid w:val="008009A4"/>
    <w:rsid w:val="00800C20"/>
    <w:rsid w:val="00801556"/>
    <w:rsid w:val="008026B2"/>
    <w:rsid w:val="00803B14"/>
    <w:rsid w:val="008058D6"/>
    <w:rsid w:val="00805933"/>
    <w:rsid w:val="00811003"/>
    <w:rsid w:val="00811AB6"/>
    <w:rsid w:val="00811F54"/>
    <w:rsid w:val="00812B4D"/>
    <w:rsid w:val="00813BE4"/>
    <w:rsid w:val="00814D87"/>
    <w:rsid w:val="008159CF"/>
    <w:rsid w:val="00816858"/>
    <w:rsid w:val="00816B6F"/>
    <w:rsid w:val="00817D03"/>
    <w:rsid w:val="008201DE"/>
    <w:rsid w:val="0082044B"/>
    <w:rsid w:val="00821752"/>
    <w:rsid w:val="00824355"/>
    <w:rsid w:val="00824D6C"/>
    <w:rsid w:val="00825598"/>
    <w:rsid w:val="00825FCB"/>
    <w:rsid w:val="00827E4D"/>
    <w:rsid w:val="008331D8"/>
    <w:rsid w:val="008349A6"/>
    <w:rsid w:val="00834B7A"/>
    <w:rsid w:val="00835951"/>
    <w:rsid w:val="00835E6A"/>
    <w:rsid w:val="00841921"/>
    <w:rsid w:val="008424A9"/>
    <w:rsid w:val="00843042"/>
    <w:rsid w:val="008438F8"/>
    <w:rsid w:val="00845285"/>
    <w:rsid w:val="00845A44"/>
    <w:rsid w:val="0084634F"/>
    <w:rsid w:val="00847581"/>
    <w:rsid w:val="00847625"/>
    <w:rsid w:val="00850628"/>
    <w:rsid w:val="00855C7D"/>
    <w:rsid w:val="00856D95"/>
    <w:rsid w:val="008577C2"/>
    <w:rsid w:val="00857A38"/>
    <w:rsid w:val="008609E7"/>
    <w:rsid w:val="008614C9"/>
    <w:rsid w:val="008621B2"/>
    <w:rsid w:val="0086266C"/>
    <w:rsid w:val="008628F0"/>
    <w:rsid w:val="00866B6F"/>
    <w:rsid w:val="0087081C"/>
    <w:rsid w:val="00870D83"/>
    <w:rsid w:val="008719F6"/>
    <w:rsid w:val="00873845"/>
    <w:rsid w:val="008738A0"/>
    <w:rsid w:val="00875BB5"/>
    <w:rsid w:val="00877840"/>
    <w:rsid w:val="008806A6"/>
    <w:rsid w:val="0088166D"/>
    <w:rsid w:val="00881E0F"/>
    <w:rsid w:val="00886055"/>
    <w:rsid w:val="0088719D"/>
    <w:rsid w:val="0089049D"/>
    <w:rsid w:val="00890D36"/>
    <w:rsid w:val="008912BF"/>
    <w:rsid w:val="008928D9"/>
    <w:rsid w:val="00892DC9"/>
    <w:rsid w:val="008938A6"/>
    <w:rsid w:val="00895BAB"/>
    <w:rsid w:val="00896FCB"/>
    <w:rsid w:val="00897248"/>
    <w:rsid w:val="008A011D"/>
    <w:rsid w:val="008A1447"/>
    <w:rsid w:val="008A3A3F"/>
    <w:rsid w:val="008A6079"/>
    <w:rsid w:val="008B0473"/>
    <w:rsid w:val="008B1890"/>
    <w:rsid w:val="008B24B7"/>
    <w:rsid w:val="008B4C7E"/>
    <w:rsid w:val="008B5620"/>
    <w:rsid w:val="008B5BF6"/>
    <w:rsid w:val="008C06AE"/>
    <w:rsid w:val="008C1DC3"/>
    <w:rsid w:val="008C244D"/>
    <w:rsid w:val="008C26C1"/>
    <w:rsid w:val="008C3846"/>
    <w:rsid w:val="008C3951"/>
    <w:rsid w:val="008C5763"/>
    <w:rsid w:val="008C5AA8"/>
    <w:rsid w:val="008C5E0B"/>
    <w:rsid w:val="008C79C8"/>
    <w:rsid w:val="008D09F7"/>
    <w:rsid w:val="008D0DF1"/>
    <w:rsid w:val="008D1364"/>
    <w:rsid w:val="008D1AF0"/>
    <w:rsid w:val="008D2220"/>
    <w:rsid w:val="008D263A"/>
    <w:rsid w:val="008D2D9B"/>
    <w:rsid w:val="008D4BA9"/>
    <w:rsid w:val="008D4FDF"/>
    <w:rsid w:val="008D6430"/>
    <w:rsid w:val="008E18DE"/>
    <w:rsid w:val="008E54FE"/>
    <w:rsid w:val="008E60B0"/>
    <w:rsid w:val="008E70A4"/>
    <w:rsid w:val="008F008B"/>
    <w:rsid w:val="008F1202"/>
    <w:rsid w:val="008F1A53"/>
    <w:rsid w:val="008F4A27"/>
    <w:rsid w:val="008F5466"/>
    <w:rsid w:val="008F5FFE"/>
    <w:rsid w:val="0090319E"/>
    <w:rsid w:val="009036A1"/>
    <w:rsid w:val="00903845"/>
    <w:rsid w:val="0090463F"/>
    <w:rsid w:val="00906431"/>
    <w:rsid w:val="00910811"/>
    <w:rsid w:val="0091146E"/>
    <w:rsid w:val="00913030"/>
    <w:rsid w:val="00914199"/>
    <w:rsid w:val="009152B9"/>
    <w:rsid w:val="009154F3"/>
    <w:rsid w:val="00917275"/>
    <w:rsid w:val="0092010F"/>
    <w:rsid w:val="00920C14"/>
    <w:rsid w:val="00920CA0"/>
    <w:rsid w:val="00922102"/>
    <w:rsid w:val="0092218E"/>
    <w:rsid w:val="00923EE0"/>
    <w:rsid w:val="009263FE"/>
    <w:rsid w:val="00926441"/>
    <w:rsid w:val="0092664D"/>
    <w:rsid w:val="009305C3"/>
    <w:rsid w:val="00932FD2"/>
    <w:rsid w:val="0093391F"/>
    <w:rsid w:val="00934446"/>
    <w:rsid w:val="00935AAE"/>
    <w:rsid w:val="009361B3"/>
    <w:rsid w:val="00936681"/>
    <w:rsid w:val="009369F7"/>
    <w:rsid w:val="00936C1A"/>
    <w:rsid w:val="00940E12"/>
    <w:rsid w:val="00941C86"/>
    <w:rsid w:val="00941DE8"/>
    <w:rsid w:val="00942BDC"/>
    <w:rsid w:val="009435DA"/>
    <w:rsid w:val="00943C4A"/>
    <w:rsid w:val="00943F8D"/>
    <w:rsid w:val="009471F6"/>
    <w:rsid w:val="00947637"/>
    <w:rsid w:val="00951C54"/>
    <w:rsid w:val="009520F4"/>
    <w:rsid w:val="0095459B"/>
    <w:rsid w:val="00954967"/>
    <w:rsid w:val="009550EF"/>
    <w:rsid w:val="0095687F"/>
    <w:rsid w:val="009570A7"/>
    <w:rsid w:val="009572F2"/>
    <w:rsid w:val="0095780C"/>
    <w:rsid w:val="0096171D"/>
    <w:rsid w:val="00963881"/>
    <w:rsid w:val="00965D1D"/>
    <w:rsid w:val="00965EB2"/>
    <w:rsid w:val="00966D12"/>
    <w:rsid w:val="00970372"/>
    <w:rsid w:val="00971913"/>
    <w:rsid w:val="0097193C"/>
    <w:rsid w:val="009725DC"/>
    <w:rsid w:val="00973C87"/>
    <w:rsid w:val="0098069F"/>
    <w:rsid w:val="00980D24"/>
    <w:rsid w:val="00981907"/>
    <w:rsid w:val="00982929"/>
    <w:rsid w:val="00982BE8"/>
    <w:rsid w:val="00982C9C"/>
    <w:rsid w:val="00982DDC"/>
    <w:rsid w:val="009846F1"/>
    <w:rsid w:val="00985C14"/>
    <w:rsid w:val="00985EA0"/>
    <w:rsid w:val="009869A6"/>
    <w:rsid w:val="00986C29"/>
    <w:rsid w:val="00987481"/>
    <w:rsid w:val="009913DC"/>
    <w:rsid w:val="009916A2"/>
    <w:rsid w:val="00992CC5"/>
    <w:rsid w:val="00992FF0"/>
    <w:rsid w:val="00993F06"/>
    <w:rsid w:val="00997C4A"/>
    <w:rsid w:val="009A1054"/>
    <w:rsid w:val="009A170F"/>
    <w:rsid w:val="009A3291"/>
    <w:rsid w:val="009A6086"/>
    <w:rsid w:val="009A7A90"/>
    <w:rsid w:val="009B0DD2"/>
    <w:rsid w:val="009B1300"/>
    <w:rsid w:val="009B2111"/>
    <w:rsid w:val="009B36BA"/>
    <w:rsid w:val="009B384B"/>
    <w:rsid w:val="009B393D"/>
    <w:rsid w:val="009B7BDF"/>
    <w:rsid w:val="009B7C6E"/>
    <w:rsid w:val="009C09B4"/>
    <w:rsid w:val="009C1506"/>
    <w:rsid w:val="009C74F3"/>
    <w:rsid w:val="009C7EB5"/>
    <w:rsid w:val="009D07B6"/>
    <w:rsid w:val="009D2391"/>
    <w:rsid w:val="009D2777"/>
    <w:rsid w:val="009D38B3"/>
    <w:rsid w:val="009D3AB1"/>
    <w:rsid w:val="009D3AD6"/>
    <w:rsid w:val="009D4232"/>
    <w:rsid w:val="009D4B03"/>
    <w:rsid w:val="009E1365"/>
    <w:rsid w:val="009E2B9E"/>
    <w:rsid w:val="009E2F65"/>
    <w:rsid w:val="009E3669"/>
    <w:rsid w:val="009E390E"/>
    <w:rsid w:val="009E3A2F"/>
    <w:rsid w:val="009E70A8"/>
    <w:rsid w:val="009F0387"/>
    <w:rsid w:val="009F3510"/>
    <w:rsid w:val="009F3C23"/>
    <w:rsid w:val="009F648A"/>
    <w:rsid w:val="00A02CD4"/>
    <w:rsid w:val="00A02F6E"/>
    <w:rsid w:val="00A02F8D"/>
    <w:rsid w:val="00A052CB"/>
    <w:rsid w:val="00A115BE"/>
    <w:rsid w:val="00A154AD"/>
    <w:rsid w:val="00A15BCA"/>
    <w:rsid w:val="00A17D65"/>
    <w:rsid w:val="00A22E43"/>
    <w:rsid w:val="00A23A0E"/>
    <w:rsid w:val="00A23D6B"/>
    <w:rsid w:val="00A256E5"/>
    <w:rsid w:val="00A2710E"/>
    <w:rsid w:val="00A3170E"/>
    <w:rsid w:val="00A3343F"/>
    <w:rsid w:val="00A33BD0"/>
    <w:rsid w:val="00A34279"/>
    <w:rsid w:val="00A361F7"/>
    <w:rsid w:val="00A409AB"/>
    <w:rsid w:val="00A4140C"/>
    <w:rsid w:val="00A418D4"/>
    <w:rsid w:val="00A4223C"/>
    <w:rsid w:val="00A43140"/>
    <w:rsid w:val="00A43E5C"/>
    <w:rsid w:val="00A46DA8"/>
    <w:rsid w:val="00A46DFB"/>
    <w:rsid w:val="00A473D4"/>
    <w:rsid w:val="00A475AF"/>
    <w:rsid w:val="00A513F3"/>
    <w:rsid w:val="00A5427F"/>
    <w:rsid w:val="00A54773"/>
    <w:rsid w:val="00A5591C"/>
    <w:rsid w:val="00A6108E"/>
    <w:rsid w:val="00A61275"/>
    <w:rsid w:val="00A650F7"/>
    <w:rsid w:val="00A652FC"/>
    <w:rsid w:val="00A66BD6"/>
    <w:rsid w:val="00A67A7F"/>
    <w:rsid w:val="00A67EFF"/>
    <w:rsid w:val="00A70C39"/>
    <w:rsid w:val="00A7110C"/>
    <w:rsid w:val="00A747F8"/>
    <w:rsid w:val="00A760C2"/>
    <w:rsid w:val="00A76C69"/>
    <w:rsid w:val="00A772FE"/>
    <w:rsid w:val="00A83EA1"/>
    <w:rsid w:val="00A86D5E"/>
    <w:rsid w:val="00A9021B"/>
    <w:rsid w:val="00A90446"/>
    <w:rsid w:val="00A9062F"/>
    <w:rsid w:val="00A92487"/>
    <w:rsid w:val="00A92C75"/>
    <w:rsid w:val="00A9333C"/>
    <w:rsid w:val="00A9390E"/>
    <w:rsid w:val="00A960F7"/>
    <w:rsid w:val="00A96CF0"/>
    <w:rsid w:val="00A97F59"/>
    <w:rsid w:val="00AA388B"/>
    <w:rsid w:val="00AA4A98"/>
    <w:rsid w:val="00AA6A34"/>
    <w:rsid w:val="00AA6BB9"/>
    <w:rsid w:val="00AB17F1"/>
    <w:rsid w:val="00AB5255"/>
    <w:rsid w:val="00AC0E4C"/>
    <w:rsid w:val="00AC1F3C"/>
    <w:rsid w:val="00AC5721"/>
    <w:rsid w:val="00AC74CE"/>
    <w:rsid w:val="00AD0C74"/>
    <w:rsid w:val="00AD1767"/>
    <w:rsid w:val="00AD2550"/>
    <w:rsid w:val="00AD3775"/>
    <w:rsid w:val="00AD54B5"/>
    <w:rsid w:val="00AE19CC"/>
    <w:rsid w:val="00AE39B9"/>
    <w:rsid w:val="00AE7345"/>
    <w:rsid w:val="00AF0C4E"/>
    <w:rsid w:val="00AF202A"/>
    <w:rsid w:val="00AF22E6"/>
    <w:rsid w:val="00AF409D"/>
    <w:rsid w:val="00AF4ABD"/>
    <w:rsid w:val="00B0235B"/>
    <w:rsid w:val="00B06899"/>
    <w:rsid w:val="00B07C8C"/>
    <w:rsid w:val="00B10902"/>
    <w:rsid w:val="00B11583"/>
    <w:rsid w:val="00B120BE"/>
    <w:rsid w:val="00B13574"/>
    <w:rsid w:val="00B1570B"/>
    <w:rsid w:val="00B15DA9"/>
    <w:rsid w:val="00B1609D"/>
    <w:rsid w:val="00B166AF"/>
    <w:rsid w:val="00B1753E"/>
    <w:rsid w:val="00B17F13"/>
    <w:rsid w:val="00B21A16"/>
    <w:rsid w:val="00B22663"/>
    <w:rsid w:val="00B22C66"/>
    <w:rsid w:val="00B22EE5"/>
    <w:rsid w:val="00B232B0"/>
    <w:rsid w:val="00B25A26"/>
    <w:rsid w:val="00B26E65"/>
    <w:rsid w:val="00B31EA0"/>
    <w:rsid w:val="00B32F7A"/>
    <w:rsid w:val="00B34402"/>
    <w:rsid w:val="00B35341"/>
    <w:rsid w:val="00B355E9"/>
    <w:rsid w:val="00B42347"/>
    <w:rsid w:val="00B44A3C"/>
    <w:rsid w:val="00B4767E"/>
    <w:rsid w:val="00B4776E"/>
    <w:rsid w:val="00B503A3"/>
    <w:rsid w:val="00B50994"/>
    <w:rsid w:val="00B520F6"/>
    <w:rsid w:val="00B56EE9"/>
    <w:rsid w:val="00B57373"/>
    <w:rsid w:val="00B57BD2"/>
    <w:rsid w:val="00B61D74"/>
    <w:rsid w:val="00B63B16"/>
    <w:rsid w:val="00B642BE"/>
    <w:rsid w:val="00B66794"/>
    <w:rsid w:val="00B67D17"/>
    <w:rsid w:val="00B70976"/>
    <w:rsid w:val="00B70C38"/>
    <w:rsid w:val="00B73DBD"/>
    <w:rsid w:val="00B74C70"/>
    <w:rsid w:val="00B75505"/>
    <w:rsid w:val="00B76C4C"/>
    <w:rsid w:val="00B80172"/>
    <w:rsid w:val="00B80777"/>
    <w:rsid w:val="00B8146C"/>
    <w:rsid w:val="00B814A2"/>
    <w:rsid w:val="00B83525"/>
    <w:rsid w:val="00B876B2"/>
    <w:rsid w:val="00B9184A"/>
    <w:rsid w:val="00B91B4B"/>
    <w:rsid w:val="00B91FA8"/>
    <w:rsid w:val="00B9229F"/>
    <w:rsid w:val="00B935FC"/>
    <w:rsid w:val="00B93F67"/>
    <w:rsid w:val="00B948F8"/>
    <w:rsid w:val="00B94D55"/>
    <w:rsid w:val="00BA1E53"/>
    <w:rsid w:val="00BA28E0"/>
    <w:rsid w:val="00BA7C27"/>
    <w:rsid w:val="00BB1B87"/>
    <w:rsid w:val="00BB398D"/>
    <w:rsid w:val="00BB46BF"/>
    <w:rsid w:val="00BB5D7A"/>
    <w:rsid w:val="00BB6F37"/>
    <w:rsid w:val="00BB77C1"/>
    <w:rsid w:val="00BC1797"/>
    <w:rsid w:val="00BC1CD3"/>
    <w:rsid w:val="00BC2107"/>
    <w:rsid w:val="00BC214E"/>
    <w:rsid w:val="00BC3A68"/>
    <w:rsid w:val="00BC3CB4"/>
    <w:rsid w:val="00BC5DE9"/>
    <w:rsid w:val="00BC5FA8"/>
    <w:rsid w:val="00BC6CA0"/>
    <w:rsid w:val="00BD0699"/>
    <w:rsid w:val="00BD12F4"/>
    <w:rsid w:val="00BD2FC4"/>
    <w:rsid w:val="00BD3643"/>
    <w:rsid w:val="00BD62FF"/>
    <w:rsid w:val="00BD77D4"/>
    <w:rsid w:val="00BE0121"/>
    <w:rsid w:val="00BE176A"/>
    <w:rsid w:val="00BE386A"/>
    <w:rsid w:val="00BE3898"/>
    <w:rsid w:val="00BE46E3"/>
    <w:rsid w:val="00BE5746"/>
    <w:rsid w:val="00BE59D8"/>
    <w:rsid w:val="00BE5A7D"/>
    <w:rsid w:val="00BE73D2"/>
    <w:rsid w:val="00BE75D0"/>
    <w:rsid w:val="00BE791B"/>
    <w:rsid w:val="00BF0BE4"/>
    <w:rsid w:val="00BF24AB"/>
    <w:rsid w:val="00BF2666"/>
    <w:rsid w:val="00BF3B70"/>
    <w:rsid w:val="00BF5844"/>
    <w:rsid w:val="00BF61C1"/>
    <w:rsid w:val="00BF6BCD"/>
    <w:rsid w:val="00C00722"/>
    <w:rsid w:val="00C01611"/>
    <w:rsid w:val="00C02BB1"/>
    <w:rsid w:val="00C035DE"/>
    <w:rsid w:val="00C038A1"/>
    <w:rsid w:val="00C040EE"/>
    <w:rsid w:val="00C068C5"/>
    <w:rsid w:val="00C06DE2"/>
    <w:rsid w:val="00C079EF"/>
    <w:rsid w:val="00C10203"/>
    <w:rsid w:val="00C10B21"/>
    <w:rsid w:val="00C10C1B"/>
    <w:rsid w:val="00C11ABB"/>
    <w:rsid w:val="00C11C6E"/>
    <w:rsid w:val="00C1270D"/>
    <w:rsid w:val="00C136E1"/>
    <w:rsid w:val="00C16173"/>
    <w:rsid w:val="00C1712E"/>
    <w:rsid w:val="00C211CF"/>
    <w:rsid w:val="00C2217B"/>
    <w:rsid w:val="00C23110"/>
    <w:rsid w:val="00C24260"/>
    <w:rsid w:val="00C265DC"/>
    <w:rsid w:val="00C26ABD"/>
    <w:rsid w:val="00C27307"/>
    <w:rsid w:val="00C30345"/>
    <w:rsid w:val="00C3408F"/>
    <w:rsid w:val="00C34A2B"/>
    <w:rsid w:val="00C35D42"/>
    <w:rsid w:val="00C35FAF"/>
    <w:rsid w:val="00C36026"/>
    <w:rsid w:val="00C36B0E"/>
    <w:rsid w:val="00C4058E"/>
    <w:rsid w:val="00C4229E"/>
    <w:rsid w:val="00C428AA"/>
    <w:rsid w:val="00C4340B"/>
    <w:rsid w:val="00C43507"/>
    <w:rsid w:val="00C44557"/>
    <w:rsid w:val="00C45BEB"/>
    <w:rsid w:val="00C45FF7"/>
    <w:rsid w:val="00C46AA6"/>
    <w:rsid w:val="00C542F8"/>
    <w:rsid w:val="00C54779"/>
    <w:rsid w:val="00C54D51"/>
    <w:rsid w:val="00C553D4"/>
    <w:rsid w:val="00C55FE0"/>
    <w:rsid w:val="00C5783C"/>
    <w:rsid w:val="00C61C25"/>
    <w:rsid w:val="00C62C93"/>
    <w:rsid w:val="00C62EB2"/>
    <w:rsid w:val="00C62F27"/>
    <w:rsid w:val="00C63480"/>
    <w:rsid w:val="00C64697"/>
    <w:rsid w:val="00C669C3"/>
    <w:rsid w:val="00C671C1"/>
    <w:rsid w:val="00C676BF"/>
    <w:rsid w:val="00C74764"/>
    <w:rsid w:val="00C75A2A"/>
    <w:rsid w:val="00C75A43"/>
    <w:rsid w:val="00C80531"/>
    <w:rsid w:val="00C81006"/>
    <w:rsid w:val="00C84087"/>
    <w:rsid w:val="00C84B4A"/>
    <w:rsid w:val="00C93F26"/>
    <w:rsid w:val="00C9421A"/>
    <w:rsid w:val="00C96551"/>
    <w:rsid w:val="00C97A8D"/>
    <w:rsid w:val="00CA25A1"/>
    <w:rsid w:val="00CA5CCE"/>
    <w:rsid w:val="00CB0152"/>
    <w:rsid w:val="00CB1408"/>
    <w:rsid w:val="00CB1496"/>
    <w:rsid w:val="00CB1908"/>
    <w:rsid w:val="00CB505D"/>
    <w:rsid w:val="00CB7C8D"/>
    <w:rsid w:val="00CC3D06"/>
    <w:rsid w:val="00CC59F7"/>
    <w:rsid w:val="00CC6925"/>
    <w:rsid w:val="00CD227A"/>
    <w:rsid w:val="00CD3C1F"/>
    <w:rsid w:val="00CD4AD1"/>
    <w:rsid w:val="00CD7599"/>
    <w:rsid w:val="00CE042E"/>
    <w:rsid w:val="00CE0E4A"/>
    <w:rsid w:val="00CE1BAF"/>
    <w:rsid w:val="00CF0A75"/>
    <w:rsid w:val="00CF1B1E"/>
    <w:rsid w:val="00CF2738"/>
    <w:rsid w:val="00CF37B3"/>
    <w:rsid w:val="00CF5000"/>
    <w:rsid w:val="00CF67AB"/>
    <w:rsid w:val="00CF7EBB"/>
    <w:rsid w:val="00CF7F39"/>
    <w:rsid w:val="00D00041"/>
    <w:rsid w:val="00D00F37"/>
    <w:rsid w:val="00D02EB1"/>
    <w:rsid w:val="00D03B3C"/>
    <w:rsid w:val="00D03C9C"/>
    <w:rsid w:val="00D070D5"/>
    <w:rsid w:val="00D10EE0"/>
    <w:rsid w:val="00D123C4"/>
    <w:rsid w:val="00D12F9E"/>
    <w:rsid w:val="00D13B1A"/>
    <w:rsid w:val="00D215C8"/>
    <w:rsid w:val="00D256D0"/>
    <w:rsid w:val="00D27DD1"/>
    <w:rsid w:val="00D304F7"/>
    <w:rsid w:val="00D31B2C"/>
    <w:rsid w:val="00D34FBE"/>
    <w:rsid w:val="00D36A2A"/>
    <w:rsid w:val="00D40293"/>
    <w:rsid w:val="00D40D72"/>
    <w:rsid w:val="00D4244C"/>
    <w:rsid w:val="00D425C9"/>
    <w:rsid w:val="00D45503"/>
    <w:rsid w:val="00D47BE3"/>
    <w:rsid w:val="00D50E19"/>
    <w:rsid w:val="00D526D6"/>
    <w:rsid w:val="00D54084"/>
    <w:rsid w:val="00D540B1"/>
    <w:rsid w:val="00D5551A"/>
    <w:rsid w:val="00D55D4E"/>
    <w:rsid w:val="00D55DBF"/>
    <w:rsid w:val="00D565FF"/>
    <w:rsid w:val="00D57ABF"/>
    <w:rsid w:val="00D57EA0"/>
    <w:rsid w:val="00D604FB"/>
    <w:rsid w:val="00D60B44"/>
    <w:rsid w:val="00D61ABC"/>
    <w:rsid w:val="00D6498A"/>
    <w:rsid w:val="00D65BFD"/>
    <w:rsid w:val="00D6671C"/>
    <w:rsid w:val="00D67625"/>
    <w:rsid w:val="00D71A30"/>
    <w:rsid w:val="00D71D30"/>
    <w:rsid w:val="00D7277B"/>
    <w:rsid w:val="00D75F20"/>
    <w:rsid w:val="00D76C18"/>
    <w:rsid w:val="00D77903"/>
    <w:rsid w:val="00D77BA3"/>
    <w:rsid w:val="00D806DE"/>
    <w:rsid w:val="00D82740"/>
    <w:rsid w:val="00D8302D"/>
    <w:rsid w:val="00D838C8"/>
    <w:rsid w:val="00D8708A"/>
    <w:rsid w:val="00D87771"/>
    <w:rsid w:val="00D90D3D"/>
    <w:rsid w:val="00D96589"/>
    <w:rsid w:val="00D9664D"/>
    <w:rsid w:val="00D97739"/>
    <w:rsid w:val="00DA2024"/>
    <w:rsid w:val="00DA2DCB"/>
    <w:rsid w:val="00DA5E81"/>
    <w:rsid w:val="00DA663A"/>
    <w:rsid w:val="00DA76B2"/>
    <w:rsid w:val="00DA78F5"/>
    <w:rsid w:val="00DA799A"/>
    <w:rsid w:val="00DA7D01"/>
    <w:rsid w:val="00DB018F"/>
    <w:rsid w:val="00DB0A1C"/>
    <w:rsid w:val="00DB21EE"/>
    <w:rsid w:val="00DB2D14"/>
    <w:rsid w:val="00DB2E05"/>
    <w:rsid w:val="00DC0F84"/>
    <w:rsid w:val="00DC14F9"/>
    <w:rsid w:val="00DC33C0"/>
    <w:rsid w:val="00DC4A7C"/>
    <w:rsid w:val="00DC5585"/>
    <w:rsid w:val="00DC59CE"/>
    <w:rsid w:val="00DC7A8D"/>
    <w:rsid w:val="00DD0694"/>
    <w:rsid w:val="00DD1520"/>
    <w:rsid w:val="00DD2E00"/>
    <w:rsid w:val="00DD3472"/>
    <w:rsid w:val="00DD3CBF"/>
    <w:rsid w:val="00DD6991"/>
    <w:rsid w:val="00DE4453"/>
    <w:rsid w:val="00DE55D6"/>
    <w:rsid w:val="00DF0236"/>
    <w:rsid w:val="00DF081A"/>
    <w:rsid w:val="00DF551C"/>
    <w:rsid w:val="00DF61DE"/>
    <w:rsid w:val="00DF6DB3"/>
    <w:rsid w:val="00DF74D6"/>
    <w:rsid w:val="00E00638"/>
    <w:rsid w:val="00E04F62"/>
    <w:rsid w:val="00E06238"/>
    <w:rsid w:val="00E10F4D"/>
    <w:rsid w:val="00E11B2E"/>
    <w:rsid w:val="00E124CA"/>
    <w:rsid w:val="00E127E9"/>
    <w:rsid w:val="00E13ABF"/>
    <w:rsid w:val="00E15AED"/>
    <w:rsid w:val="00E15EE5"/>
    <w:rsid w:val="00E1685C"/>
    <w:rsid w:val="00E16D29"/>
    <w:rsid w:val="00E16D4F"/>
    <w:rsid w:val="00E174E7"/>
    <w:rsid w:val="00E20DC7"/>
    <w:rsid w:val="00E217AC"/>
    <w:rsid w:val="00E25E56"/>
    <w:rsid w:val="00E26CA6"/>
    <w:rsid w:val="00E26F02"/>
    <w:rsid w:val="00E30CFE"/>
    <w:rsid w:val="00E31E5C"/>
    <w:rsid w:val="00E34157"/>
    <w:rsid w:val="00E34723"/>
    <w:rsid w:val="00E3523D"/>
    <w:rsid w:val="00E36ABC"/>
    <w:rsid w:val="00E37CA9"/>
    <w:rsid w:val="00E426F1"/>
    <w:rsid w:val="00E4297E"/>
    <w:rsid w:val="00E42FB9"/>
    <w:rsid w:val="00E43012"/>
    <w:rsid w:val="00E43832"/>
    <w:rsid w:val="00E441DF"/>
    <w:rsid w:val="00E44204"/>
    <w:rsid w:val="00E50734"/>
    <w:rsid w:val="00E516B4"/>
    <w:rsid w:val="00E523FD"/>
    <w:rsid w:val="00E5517C"/>
    <w:rsid w:val="00E55387"/>
    <w:rsid w:val="00E55B8E"/>
    <w:rsid w:val="00E60301"/>
    <w:rsid w:val="00E616F8"/>
    <w:rsid w:val="00E62C66"/>
    <w:rsid w:val="00E62E0B"/>
    <w:rsid w:val="00E63093"/>
    <w:rsid w:val="00E63D34"/>
    <w:rsid w:val="00E6564C"/>
    <w:rsid w:val="00E65DCC"/>
    <w:rsid w:val="00E674B2"/>
    <w:rsid w:val="00E678F9"/>
    <w:rsid w:val="00E7124E"/>
    <w:rsid w:val="00E745AE"/>
    <w:rsid w:val="00E7585F"/>
    <w:rsid w:val="00E75E5F"/>
    <w:rsid w:val="00E764F2"/>
    <w:rsid w:val="00E76CE5"/>
    <w:rsid w:val="00E80165"/>
    <w:rsid w:val="00E804B1"/>
    <w:rsid w:val="00E8071D"/>
    <w:rsid w:val="00E816C7"/>
    <w:rsid w:val="00E8249C"/>
    <w:rsid w:val="00E828FB"/>
    <w:rsid w:val="00E836EF"/>
    <w:rsid w:val="00E841CB"/>
    <w:rsid w:val="00E8498A"/>
    <w:rsid w:val="00E85B89"/>
    <w:rsid w:val="00E87412"/>
    <w:rsid w:val="00E91144"/>
    <w:rsid w:val="00E9114A"/>
    <w:rsid w:val="00E91AC0"/>
    <w:rsid w:val="00E92D64"/>
    <w:rsid w:val="00E93055"/>
    <w:rsid w:val="00E95EE6"/>
    <w:rsid w:val="00E9759C"/>
    <w:rsid w:val="00EA1B68"/>
    <w:rsid w:val="00EA2F54"/>
    <w:rsid w:val="00EA52D1"/>
    <w:rsid w:val="00EA7EAC"/>
    <w:rsid w:val="00EA7FE6"/>
    <w:rsid w:val="00EB2E1E"/>
    <w:rsid w:val="00EB3B04"/>
    <w:rsid w:val="00EB46B0"/>
    <w:rsid w:val="00EB4EEE"/>
    <w:rsid w:val="00EB58A5"/>
    <w:rsid w:val="00EB6FC2"/>
    <w:rsid w:val="00EB7D35"/>
    <w:rsid w:val="00EC1A5E"/>
    <w:rsid w:val="00EC2F29"/>
    <w:rsid w:val="00EC5128"/>
    <w:rsid w:val="00EC537B"/>
    <w:rsid w:val="00EC55A1"/>
    <w:rsid w:val="00EC56B0"/>
    <w:rsid w:val="00EC64FC"/>
    <w:rsid w:val="00EC6CB0"/>
    <w:rsid w:val="00EC70E0"/>
    <w:rsid w:val="00EC7B75"/>
    <w:rsid w:val="00ED0BC4"/>
    <w:rsid w:val="00ED6542"/>
    <w:rsid w:val="00ED779F"/>
    <w:rsid w:val="00ED7858"/>
    <w:rsid w:val="00EE02BD"/>
    <w:rsid w:val="00EE2C3C"/>
    <w:rsid w:val="00EE58E9"/>
    <w:rsid w:val="00EE5938"/>
    <w:rsid w:val="00EE633A"/>
    <w:rsid w:val="00EE7870"/>
    <w:rsid w:val="00EF0BE3"/>
    <w:rsid w:val="00EF0D85"/>
    <w:rsid w:val="00EF2431"/>
    <w:rsid w:val="00EF428E"/>
    <w:rsid w:val="00EF5FD7"/>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228"/>
    <w:rsid w:val="00F20321"/>
    <w:rsid w:val="00F20ADF"/>
    <w:rsid w:val="00F21BBB"/>
    <w:rsid w:val="00F22FC1"/>
    <w:rsid w:val="00F2530D"/>
    <w:rsid w:val="00F2577B"/>
    <w:rsid w:val="00F26B3A"/>
    <w:rsid w:val="00F30B83"/>
    <w:rsid w:val="00F33BBB"/>
    <w:rsid w:val="00F35005"/>
    <w:rsid w:val="00F35082"/>
    <w:rsid w:val="00F350A6"/>
    <w:rsid w:val="00F35D36"/>
    <w:rsid w:val="00F37F9B"/>
    <w:rsid w:val="00F420AC"/>
    <w:rsid w:val="00F432F1"/>
    <w:rsid w:val="00F43E35"/>
    <w:rsid w:val="00F44F1B"/>
    <w:rsid w:val="00F461D6"/>
    <w:rsid w:val="00F5110F"/>
    <w:rsid w:val="00F534D2"/>
    <w:rsid w:val="00F55762"/>
    <w:rsid w:val="00F616FB"/>
    <w:rsid w:val="00F63CC2"/>
    <w:rsid w:val="00F65676"/>
    <w:rsid w:val="00F6721A"/>
    <w:rsid w:val="00F67B78"/>
    <w:rsid w:val="00F71977"/>
    <w:rsid w:val="00F7277A"/>
    <w:rsid w:val="00F76B44"/>
    <w:rsid w:val="00F82024"/>
    <w:rsid w:val="00F84810"/>
    <w:rsid w:val="00F864C6"/>
    <w:rsid w:val="00F86E41"/>
    <w:rsid w:val="00F87E47"/>
    <w:rsid w:val="00F9020E"/>
    <w:rsid w:val="00F922C8"/>
    <w:rsid w:val="00F97337"/>
    <w:rsid w:val="00FA00C0"/>
    <w:rsid w:val="00FA01AA"/>
    <w:rsid w:val="00FA10F0"/>
    <w:rsid w:val="00FA1C10"/>
    <w:rsid w:val="00FA1E0E"/>
    <w:rsid w:val="00FA24F0"/>
    <w:rsid w:val="00FA4589"/>
    <w:rsid w:val="00FA4BD7"/>
    <w:rsid w:val="00FA50FA"/>
    <w:rsid w:val="00FB4BA4"/>
    <w:rsid w:val="00FB7D01"/>
    <w:rsid w:val="00FB7ECA"/>
    <w:rsid w:val="00FC08D8"/>
    <w:rsid w:val="00FC13C3"/>
    <w:rsid w:val="00FC1F12"/>
    <w:rsid w:val="00FC5EB1"/>
    <w:rsid w:val="00FC7C64"/>
    <w:rsid w:val="00FD2C3C"/>
    <w:rsid w:val="00FD47AB"/>
    <w:rsid w:val="00FD53AF"/>
    <w:rsid w:val="00FD546E"/>
    <w:rsid w:val="00FD7015"/>
    <w:rsid w:val="00FE219D"/>
    <w:rsid w:val="00FE51AF"/>
    <w:rsid w:val="00FE51EC"/>
    <w:rsid w:val="00FF1610"/>
    <w:rsid w:val="00FF1939"/>
    <w:rsid w:val="00FF1F94"/>
    <w:rsid w:val="00FF247B"/>
    <w:rsid w:val="00FF24E6"/>
    <w:rsid w:val="00FF40B2"/>
    <w:rsid w:val="00FF493E"/>
    <w:rsid w:val="00FF557A"/>
    <w:rsid w:val="00FF59C6"/>
    <w:rsid w:val="00FF5FFA"/>
    <w:rsid w:val="00FF7499"/>
    <w:rsid w:val="00FF77B6"/>
    <w:rsid w:val="00FF7E0B"/>
    <w:rsid w:val="222D7C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84CE7"/>
  <w15:docId w15:val="{7708B94E-62A4-4954-B7A5-6CC70B2ED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7747D"/>
    <w:rPr>
      <w:lang w:val="en-GB" w:eastAsia="en-US"/>
    </w:rPr>
  </w:style>
  <w:style w:type="paragraph" w:styleId="1">
    <w:name w:val="heading 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basedOn w:val="a0"/>
    <w:next w:val="a0"/>
    <w:link w:val="20"/>
    <w:qFormat/>
    <w:pPr>
      <w:keepNext/>
      <w:ind w:right="284"/>
      <w:outlineLvl w:val="1"/>
    </w:pPr>
    <w:rPr>
      <w:rFonts w:ascii="Arial" w:hAnsi="Arial"/>
      <w:b/>
      <w:sz w:val="24"/>
    </w:rPr>
  </w:style>
  <w:style w:type="paragraph" w:styleId="3">
    <w:name w:val="heading 3"/>
    <w:basedOn w:val="a0"/>
    <w:next w:val="a0"/>
    <w:qFormat/>
    <w:pPr>
      <w:keepNext/>
      <w:outlineLvl w:val="2"/>
    </w:pPr>
    <w:rPr>
      <w:sz w:val="24"/>
    </w:rPr>
  </w:style>
  <w:style w:type="paragraph" w:styleId="4">
    <w:name w:val="heading 4"/>
    <w:basedOn w:val="a0"/>
    <w:next w:val="a0"/>
    <w:qFormat/>
    <w:pPr>
      <w:keepNext/>
      <w:tabs>
        <w:tab w:val="left" w:pos="2694"/>
      </w:tabs>
      <w:ind w:left="708"/>
      <w:outlineLvl w:val="3"/>
    </w:pPr>
    <w:rPr>
      <w:rFonts w:ascii="Arial" w:hAnsi="Arial"/>
      <w:b/>
    </w:rPr>
  </w:style>
  <w:style w:type="paragraph" w:styleId="5">
    <w:name w:val="heading 5"/>
    <w:basedOn w:val="a0"/>
    <w:next w:val="a0"/>
    <w:qFormat/>
    <w:pPr>
      <w:keepNext/>
      <w:jc w:val="center"/>
      <w:outlineLvl w:val="4"/>
    </w:pPr>
    <w:rPr>
      <w:rFonts w:ascii="Arial" w:hAnsi="Arial"/>
      <w:b/>
      <w:sz w:val="24"/>
    </w:rPr>
  </w:style>
  <w:style w:type="paragraph" w:styleId="6">
    <w:name w:val="heading 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ocument Map"/>
    <w:basedOn w:val="a0"/>
    <w:link w:val="a5"/>
    <w:uiPriority w:val="99"/>
    <w:semiHidden/>
    <w:unhideWhenUsed/>
    <w:qFormat/>
    <w:rPr>
      <w:rFonts w:ascii="宋体" w:eastAsia="宋体"/>
      <w:sz w:val="18"/>
      <w:szCs w:val="18"/>
    </w:rPr>
  </w:style>
  <w:style w:type="paragraph" w:styleId="a6">
    <w:name w:val="annotation text"/>
    <w:basedOn w:val="a0"/>
    <w:link w:val="a7"/>
    <w:semiHidden/>
    <w:qFormat/>
    <w:pPr>
      <w:tabs>
        <w:tab w:val="left" w:pos="1418"/>
        <w:tab w:val="left" w:pos="4678"/>
        <w:tab w:val="left" w:pos="5954"/>
        <w:tab w:val="left" w:pos="7088"/>
      </w:tabs>
      <w:spacing w:after="240"/>
      <w:jc w:val="both"/>
    </w:pPr>
    <w:rPr>
      <w:rFonts w:ascii="Arial" w:hAnsi="Arial"/>
    </w:rPr>
  </w:style>
  <w:style w:type="paragraph" w:styleId="a8">
    <w:name w:val="Body Text"/>
    <w:basedOn w:val="a0"/>
    <w:semiHidden/>
    <w:qFormat/>
    <w:rPr>
      <w:rFonts w:ascii="Arial" w:hAnsi="Arial" w:cs="Arial"/>
      <w:color w:val="FF0000"/>
    </w:rPr>
  </w:style>
  <w:style w:type="paragraph" w:styleId="a9">
    <w:name w:val="Balloon Text"/>
    <w:basedOn w:val="a0"/>
    <w:link w:val="aa"/>
    <w:uiPriority w:val="99"/>
    <w:semiHidden/>
    <w:unhideWhenUsed/>
    <w:qFormat/>
    <w:rPr>
      <w:rFonts w:ascii="Segoe UI" w:hAnsi="Segoe UI"/>
      <w:sz w:val="18"/>
      <w:szCs w:val="18"/>
      <w:lang w:val="zh-CN"/>
    </w:rPr>
  </w:style>
  <w:style w:type="paragraph" w:styleId="ab">
    <w:name w:val="footer"/>
    <w:basedOn w:val="a0"/>
    <w:semiHidden/>
    <w:qFormat/>
    <w:pPr>
      <w:tabs>
        <w:tab w:val="center" w:pos="4153"/>
        <w:tab w:val="right" w:pos="8306"/>
      </w:tabs>
    </w:pPr>
  </w:style>
  <w:style w:type="paragraph" w:styleId="ac">
    <w:name w:val="header"/>
    <w:basedOn w:val="a0"/>
    <w:link w:val="ad"/>
    <w:semiHidden/>
    <w:qFormat/>
    <w:pPr>
      <w:tabs>
        <w:tab w:val="center" w:pos="4153"/>
        <w:tab w:val="right" w:pos="8306"/>
      </w:tabs>
    </w:pPr>
  </w:style>
  <w:style w:type="paragraph" w:styleId="ae">
    <w:name w:val="annotation subject"/>
    <w:basedOn w:val="a6"/>
    <w:next w:val="a6"/>
    <w:link w:val="af"/>
    <w:uiPriority w:val="99"/>
    <w:semiHidden/>
    <w:unhideWhenUsed/>
    <w:qFormat/>
    <w:pPr>
      <w:tabs>
        <w:tab w:val="clear" w:pos="1418"/>
        <w:tab w:val="clear" w:pos="4678"/>
        <w:tab w:val="clear" w:pos="5954"/>
        <w:tab w:val="clear" w:pos="7088"/>
      </w:tabs>
      <w:spacing w:after="0"/>
      <w:jc w:val="left"/>
    </w:pPr>
    <w:rPr>
      <w:b/>
      <w:bCs/>
    </w:rPr>
  </w:style>
  <w:style w:type="table" w:styleId="af0">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page number"/>
    <w:basedOn w:val="a1"/>
    <w:semiHidden/>
    <w:qFormat/>
  </w:style>
  <w:style w:type="character" w:styleId="af3">
    <w:name w:val="Hyperlink"/>
    <w:uiPriority w:val="99"/>
    <w:qFormat/>
    <w:rPr>
      <w:color w:val="0000FF"/>
      <w:u w:val="single"/>
    </w:rPr>
  </w:style>
  <w:style w:type="character" w:styleId="af4">
    <w:name w:val="annotation reference"/>
    <w:qFormat/>
    <w:rPr>
      <w:sz w:val="16"/>
    </w:rPr>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a">
    <w:name w:val="批注框文本 字符"/>
    <w:link w:val="a9"/>
    <w:uiPriority w:val="99"/>
    <w:semiHidden/>
    <w:qFormat/>
    <w:rPr>
      <w:rFonts w:ascii="Segoe UI" w:hAnsi="Segoe UI" w:cs="Segoe UI"/>
      <w:sz w:val="18"/>
      <w:szCs w:val="18"/>
      <w:lang w:eastAsia="en-US"/>
    </w:rPr>
  </w:style>
  <w:style w:type="character" w:customStyle="1" w:styleId="a5">
    <w:name w:val="文档结构图 字符"/>
    <w:link w:val="a4"/>
    <w:uiPriority w:val="99"/>
    <w:semiHidden/>
    <w:qFormat/>
    <w:rPr>
      <w:rFonts w:ascii="宋体" w:eastAsia="宋体"/>
      <w:sz w:val="18"/>
      <w:szCs w:val="18"/>
      <w:lang w:val="en-GB" w:eastAsia="en-US"/>
    </w:rPr>
  </w:style>
  <w:style w:type="paragraph" w:customStyle="1" w:styleId="0Maintext">
    <w:name w:val="0 Main text"/>
    <w:basedOn w:val="a0"/>
    <w:link w:val="0MaintextChar"/>
    <w:qFormat/>
    <w:pPr>
      <w:spacing w:after="100" w:afterAutospacing="1" w:line="288" w:lineRule="auto"/>
      <w:ind w:firstLine="360"/>
      <w:jc w:val="both"/>
    </w:pPr>
    <w:rPr>
      <w:rFonts w:eastAsia="Malgun Gothic"/>
    </w:rPr>
  </w:style>
  <w:style w:type="character" w:customStyle="1" w:styleId="0MaintextChar">
    <w:name w:val="0 Main text Char"/>
    <w:link w:val="0Maintext"/>
    <w:qFormat/>
    <w:rPr>
      <w:rFonts w:eastAsia="Malgun Gothic" w:cs="Batang"/>
      <w:lang w:val="en-GB" w:eastAsia="en-US"/>
    </w:rPr>
  </w:style>
  <w:style w:type="character" w:customStyle="1" w:styleId="a7">
    <w:name w:val="批注文字 字符"/>
    <w:link w:val="a6"/>
    <w:semiHidden/>
    <w:qFormat/>
    <w:rPr>
      <w:rFonts w:ascii="Arial" w:hAnsi="Arial"/>
      <w:lang w:val="en-GB" w:eastAsia="en-US"/>
    </w:rPr>
  </w:style>
  <w:style w:type="character" w:customStyle="1" w:styleId="af">
    <w:name w:val="批注主题 字符"/>
    <w:link w:val="ae"/>
    <w:uiPriority w:val="99"/>
    <w:semiHidden/>
    <w:qFormat/>
    <w:rPr>
      <w:rFonts w:ascii="Arial" w:hAnsi="Arial"/>
      <w:b/>
      <w:bCs/>
      <w:lang w:val="en-GB" w:eastAsia="en-US"/>
    </w:rPr>
  </w:style>
  <w:style w:type="paragraph" w:customStyle="1" w:styleId="11">
    <w:name w:val="修订1"/>
    <w:hidden/>
    <w:uiPriority w:val="99"/>
    <w:semiHidden/>
    <w:qFormat/>
    <w:rPr>
      <w:lang w:val="en-GB" w:eastAsia="en-US"/>
    </w:rPr>
  </w:style>
  <w:style w:type="character" w:customStyle="1" w:styleId="ad">
    <w:name w:val="页眉 字符"/>
    <w:link w:val="ac"/>
    <w:semiHidden/>
    <w:qFormat/>
    <w:rPr>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B2">
    <w:name w:val="B2"/>
    <w:basedOn w:val="a0"/>
    <w:link w:val="B2Char"/>
    <w:qFormat/>
    <w:pPr>
      <w:spacing w:after="180"/>
      <w:ind w:left="851" w:hanging="284"/>
    </w:pPr>
  </w:style>
  <w:style w:type="character" w:customStyle="1" w:styleId="B2Char">
    <w:name w:val="B2 Char"/>
    <w:link w:val="B2"/>
    <w:qFormat/>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pPr>
      <w:numPr>
        <w:numId w:val="5"/>
      </w:numPr>
      <w:spacing w:after="120"/>
    </w:pPr>
    <w:rPr>
      <w:rFonts w:eastAsia="宋体"/>
      <w:szCs w:val="24"/>
      <w:lang w:val="en-US" w:eastAsia="zh-CN"/>
    </w:rPr>
  </w:style>
  <w:style w:type="character" w:customStyle="1" w:styleId="B1Char1">
    <w:name w:val="B1 Char1"/>
    <w:link w:val="B1"/>
    <w:qFormat/>
    <w:rPr>
      <w:rFonts w:ascii="Arial" w:hAnsi="Arial"/>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val="en-GB" w:eastAsia="ko-KR"/>
    </w:rPr>
  </w:style>
  <w:style w:type="character" w:customStyle="1" w:styleId="TALCar">
    <w:name w:val="TAL Car"/>
    <w:link w:val="TAL"/>
    <w:qFormat/>
    <w:locked/>
    <w:rPr>
      <w:rFonts w:ascii="Arial" w:eastAsia="宋体" w:hAnsi="Arial" w:cs="Arial"/>
      <w:sz w:val="18"/>
      <w:lang w:val="en-GB" w:eastAsia="en-US"/>
    </w:rPr>
  </w:style>
  <w:style w:type="paragraph" w:customStyle="1" w:styleId="TAL">
    <w:name w:val="TAL"/>
    <w:basedOn w:val="a0"/>
    <w:link w:val="TALCar"/>
    <w:qFormat/>
    <w:pPr>
      <w:keepNext/>
      <w:keepLines/>
    </w:pPr>
    <w:rPr>
      <w:rFonts w:ascii="Arial" w:eastAsia="宋体" w:hAnsi="Arial" w:cs="Arial"/>
      <w:sz w:val="18"/>
    </w:rPr>
  </w:style>
  <w:style w:type="character" w:customStyle="1" w:styleId="10">
    <w:name w:val="标题 1 字符"/>
    <w:link w:val="1"/>
    <w:uiPriority w:val="9"/>
    <w:qFormat/>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Pr>
      <w:rFonts w:eastAsia="宋体"/>
      <w:szCs w:val="24"/>
    </w:rPr>
  </w:style>
  <w:style w:type="paragraph" w:customStyle="1" w:styleId="xmsonormal">
    <w:name w:val="x_msonormal"/>
    <w:basedOn w:val="a0"/>
    <w:qFormat/>
    <w:rPr>
      <w:rFonts w:ascii="Calibri" w:eastAsia="Calibri" w:hAnsi="Calibri" w:cs="Calibri"/>
      <w:sz w:val="22"/>
      <w:szCs w:val="22"/>
      <w:lang w:val="en-US"/>
    </w:rPr>
  </w:style>
  <w:style w:type="character" w:styleId="af7">
    <w:name w:val="Placeholder Text"/>
    <w:basedOn w:val="a1"/>
    <w:uiPriority w:val="99"/>
    <w:semiHidden/>
    <w:qFormat/>
    <w:rPr>
      <w:color w:val="808080"/>
    </w:rPr>
  </w:style>
  <w:style w:type="character" w:customStyle="1" w:styleId="normaltextrun">
    <w:name w:val="normaltextrun"/>
    <w:basedOn w:val="a1"/>
    <w:qFormat/>
  </w:style>
  <w:style w:type="character" w:customStyle="1" w:styleId="mc-span">
    <w:name w:val="mc-span"/>
    <w:qFormat/>
  </w:style>
  <w:style w:type="character" w:customStyle="1" w:styleId="20">
    <w:name w:val="标题 2 字符"/>
    <w:basedOn w:val="a1"/>
    <w:link w:val="2"/>
    <w:qFormat/>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1B495E-D807-4DCD-A601-AD6491F11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7</Pages>
  <Words>2939</Words>
  <Characters>16757</Characters>
  <Application>Microsoft Office Word</Application>
  <DocSecurity>0</DocSecurity>
  <Lines>139</Lines>
  <Paragraphs>39</Paragraphs>
  <ScaleCrop>false</ScaleCrop>
  <Company>CMCC</Company>
  <LinksUpToDate>false</LinksUpToDate>
  <CharactersWithSpaces>19657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77</cp:revision>
  <cp:lastPrinted>2002-04-23T01:10:00Z</cp:lastPrinted>
  <dcterms:created xsi:type="dcterms:W3CDTF">2022-08-12T09:21:00Z</dcterms:created>
  <dcterms:modified xsi:type="dcterms:W3CDTF">2023-04-07T08:45:00Z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BE830276DA2B47828FA11B3A9CBBA784</vt:lpwstr>
  </property>
</Properties>
</file>